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27D02" w14:textId="33BF08CD" w:rsidR="001D085C" w:rsidRPr="00B40808" w:rsidRDefault="00A87FA3" w:rsidP="00F11BEB">
      <w:pPr>
        <w:tabs>
          <w:tab w:val="left" w:pos="1605"/>
        </w:tabs>
        <w:spacing w:afterLines="50" w:after="156" w:line="6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B40808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4678E92E" w14:textId="7F2BD278" w:rsidR="001D085C" w:rsidRDefault="00521B27" w:rsidP="00F11BEB">
      <w:pPr>
        <w:pStyle w:val="1"/>
        <w:widowControl/>
        <w:spacing w:beforeAutospacing="0" w:afterAutospacing="0" w:line="640" w:lineRule="exact"/>
        <w:jc w:val="center"/>
        <w:rPr>
          <w:rFonts w:ascii="Times New Roman" w:eastAsia="方正小标宋_GBK" w:hAnsi="Times New Roman" w:hint="default"/>
          <w:color w:val="000000"/>
          <w:kern w:val="0"/>
          <w:sz w:val="36"/>
          <w:szCs w:val="36"/>
        </w:rPr>
      </w:pPr>
      <w:r w:rsidRPr="00507539">
        <w:rPr>
          <w:rFonts w:ascii="Times New Roman" w:eastAsia="方正小标宋_GBK" w:hAnsi="Times New Roman" w:hint="default"/>
          <w:color w:val="000000"/>
          <w:kern w:val="0"/>
          <w:sz w:val="36"/>
          <w:szCs w:val="36"/>
        </w:rPr>
        <w:t>四川省重点实验室</w:t>
      </w:r>
      <w:r w:rsidR="00507539" w:rsidRPr="00507539">
        <w:rPr>
          <w:rFonts w:ascii="Times New Roman" w:eastAsia="方正小标宋_GBK" w:hAnsi="Times New Roman" w:hint="default"/>
          <w:color w:val="000000"/>
          <w:kern w:val="0"/>
          <w:sz w:val="36"/>
          <w:szCs w:val="36"/>
        </w:rPr>
        <w:t>2020</w:t>
      </w:r>
      <w:r w:rsidR="00507539" w:rsidRPr="00507539">
        <w:rPr>
          <w:rFonts w:ascii="Times New Roman" w:eastAsia="方正小标宋_GBK" w:hAnsi="Times New Roman" w:hint="default"/>
          <w:color w:val="000000"/>
          <w:kern w:val="0"/>
          <w:sz w:val="36"/>
          <w:szCs w:val="36"/>
        </w:rPr>
        <w:t>年度</w:t>
      </w:r>
      <w:r w:rsidR="00507539" w:rsidRPr="00507539"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考评结果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699"/>
        <w:gridCol w:w="3402"/>
        <w:gridCol w:w="3686"/>
        <w:gridCol w:w="1276"/>
      </w:tblGrid>
      <w:tr w:rsidR="00521B27" w:rsidRPr="00521B27" w14:paraId="23E846A9" w14:textId="77777777" w:rsidTr="008167DE">
        <w:trPr>
          <w:trHeight w:val="56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7735" w14:textId="77777777" w:rsidR="00521B27" w:rsidRPr="00521B27" w:rsidRDefault="00521B27" w:rsidP="00521B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21B2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10A8" w14:textId="77777777" w:rsidR="00521B27" w:rsidRPr="00521B27" w:rsidRDefault="00521B27" w:rsidP="00521B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21B2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实验室名称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E628" w14:textId="77777777" w:rsidR="00521B27" w:rsidRPr="00521B27" w:rsidRDefault="00521B27" w:rsidP="00521B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21B2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依托单位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1604D" w14:textId="62E697E6" w:rsidR="00521B27" w:rsidRPr="00521B27" w:rsidRDefault="00521B27" w:rsidP="00521B2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考评</w:t>
            </w:r>
            <w:r w:rsidRPr="00521B2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结果</w:t>
            </w:r>
          </w:p>
        </w:tc>
      </w:tr>
      <w:tr w:rsidR="00521B27" w:rsidRPr="00521B27" w14:paraId="53BD6B0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8F5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1309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精准医学四川省重点实验室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F65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538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5464C16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2D6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988C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畜禽遗传资源发掘与创新利用四川省重点实验室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068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四川农业大学、四川铁骑力士实业有限公司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4B4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4272116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A27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B59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功能与分子影像四川省重点实验室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BC6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290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55CB5CA7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2D9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5119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动物疫病防控与食品安全四川省重点实验室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E6C1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363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2E20E7A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64D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01ED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有机氟材料四川省重点实验室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077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昊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晨光化工研究院有限公司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FBE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0FD723A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822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EA82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森林和湿地生态恢复与保育四川省重点实验室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5CF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四川省林业科学研究院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0EA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5B9B47A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D6D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1A9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靶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向药物与释药系统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018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7C7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00E1130C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009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B2E5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抗震工程技术四川省重点实验室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AF6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668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36C950F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5EF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1EF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酿酒生物技术及应用四川省重点实验室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E5D8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四川轻化工大学、泸州老窖股份有限公司、四川省食品发酵工业研究设计院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54B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755D167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CEF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DA63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个体化药物治疗四川省重点实验室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B6B8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电子科技大学附属医院·四川省人民医院、成都地奥制药集团有限公司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97D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11802EB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700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CCC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太赫兹科学技术四川省重点实验室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E16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9467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029A3BC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48B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A38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动物疫病与人类健康四川省重点实验室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1BE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87C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3D1F43E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F9E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988A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作物生理生态及栽培四川省重点实验室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FC88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四川农业大学、四川省农业科学院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366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3A0A2EF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3A9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D200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乳品营养与功能四川省重点实验室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55F0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新希望乳业股份有限公司、新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控国际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健康管理有限公司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890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2E3A868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3D2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CED3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地学核技术四川省重点实验室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489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F3A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551565B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53E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094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轨道交通运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维技术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与装备四川省重点实验室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D240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9DB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20C74F8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47F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0CB4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破坏力学与工程防灾减灾四川省重点实验室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589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3A7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3F20F76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C52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EC5A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创新方法与创新设计四川省重点实验室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6DC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A05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5CEC3EC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590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376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天然气地质四川省重点实验室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711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西南石油大学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161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7C240D67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457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D8C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高原与盆地暴雨旱涝灾害四川省重点实验室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1FD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中国气象局成都高原气象研究所、四川省气象台、四川省气候中心、四川省气象探测数据中心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FF4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1ADC637C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1FD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DCB6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油气消防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2F3F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威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龙消防安全集团股份公司、西南石油大学、中国石油集团工程设计有限责任公司西南分公司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6AE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55EB6A98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142A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83EC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网络空间安全四川省重点实验室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BA7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中国电子科技网络信息安全有限公司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51B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3823751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262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A2D2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清洁燃烧与烟气净化四川省重点实验室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1C2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东方电气集团东方锅炉股份有限公司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07B3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056A1A7F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250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6B0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显示科学与技术四川省重点实验室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607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469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优秀</w:t>
            </w:r>
          </w:p>
        </w:tc>
      </w:tr>
      <w:tr w:rsidR="00521B27" w:rsidRPr="00521B27" w14:paraId="73E4DB4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2A3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578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畜禽饲料与畜禽产品质量安全控制四川省重点实验室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A911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新希望集团有限公司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AE8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09EDFF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B8B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0572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油气田应用化学四川省重点实验室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AC6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西南石油大学、中国石油集团川庆钻探工程有限公司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918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5F291B6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9F1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C3B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高原大气与环境四川省重点实验室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2511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成都信息工程大学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9DD3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6DB6BD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A80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66F6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信息编码与传输四川省重点实验室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BB27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F52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015DCBD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604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9F5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作物基因资源与遗传改良四川省重点实验室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AA03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808C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64E50D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10B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C5A0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软件自动生成与智能服务四川省重点实验室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44BF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成都信息工程大学、四川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久远银海软件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股份有限公司、成都淞幸科技有限责任公司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210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B46111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754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3C8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D9C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川北医学院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222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48C507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F19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9502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药用美洲大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蠊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8556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四川好医生攀西药业有限责任公司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1F6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297C21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DEF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B65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微生物与代谢工程四川省重点实验室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0BEF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B1F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2F4834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2F3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9226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动物抗病营养四川省重点实验室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9A7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F90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82FC88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854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BA26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人工智能四川省重点实验室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0BB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四川轻化工大学、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国网四川省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电力公司电力科学研究院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E138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B4B154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D78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940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猕猴桃育种及利用四川省重点实验室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8CFC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四川省自然资源科学研究院、什邡市宏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发农业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科技发展有限责任公司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A2B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C48761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74B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A3D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特殊环境机器人技术四川省重点实验室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140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D8E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2B8CAE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894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C27A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水产健康养殖四川省重点实验室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1AF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通威股份有限公司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2B0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2190D28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5A4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7B5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辐照保藏四川省重点实验室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39A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四川省原子能研究院、成都市食品药品检验研究院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746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7834D7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7AA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C25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四川省濒危野生动物保护生物学重点实验室—省部共建国家重点实验室培育基地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7E97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成都大熊猫繁育研究基地、四川大学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5D0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B95B40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1D4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FBB9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高技术有机纤维四川省重点实验室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BF7F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中蓝晨光化工研究设计院有限公司、四川省纺织科学研究院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5C6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E28D50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BEF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F3F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生态恢复与生物多样性保育四川省重点实验室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874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中国科学院成都生物研究所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362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3D565C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68D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0C60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医学电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生理四川省重点实验室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738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西南医科大学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B64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182BA0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E19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1CE73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临床免疫转化医学四川省重点实验室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F523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四川省医学科学院·四川省人民医院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EDA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0DD0C9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0F7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148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数学地质四川省重点实验室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4F66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BE4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E7E8AF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431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0A13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稀有稀土战略资源评价与利用四川省重点实验室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106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四川省地质矿产勘查开发局成都综合岩矿测试中心、四川省地质调查院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D27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6214C4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9D9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7ED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制造业产业链协同与信息化支撑技术四川省重点实验室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F78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西南交通大学、四川省现代服务科技研究院、成都国龙信息工程有限责任公司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803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DA8112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ED8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D379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材料腐蚀与防护四川省重点实验室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4AAF7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四川轻化工大学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8FA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5DCB1CC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EFB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FE7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放射肿瘤学四川省重点实验室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F8A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四川省肿瘤医院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7F0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F43423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1EA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021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人类疾病基因研究四川省重点实验室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9A2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四川省医学科学院·四川省人民医院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9E6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F02108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2B0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054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蔬菜种质与品种创新四川省重点实验室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958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四川省农业科学院园艺研究所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B44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BF5400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1E7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DA3A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网络与数据安全四川省重点实验室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9CDD7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AB2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07B169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70BD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D034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智能电网四川省重点实验室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9708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四川大学、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国网四川省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电力公司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D86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0BEFA3C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B94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C0C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核医学与分子影像四川省重点实验室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E3F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西南医科大学附属医院、中国工程物理研究院核物理与化学研究所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310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EAA04D8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A7D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A6F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抗生素研究与再评价四川省重点实验室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27A0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成都大学、中国医药集团总公司四川抗菌素工业研究所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1EA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2F2CD2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CF6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67E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9E99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59E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CA9C07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5859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010C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金融智能与金融工程四川省重点实验室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E15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西南财经大学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47A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4986228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A47A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0155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井矿盐四川省重点实验室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8DDE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四川久大制盐有限责任公司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312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2ACB31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933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7F9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数据恢复四川省重点实验室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8873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四川效率源信息安全技术股份有限公司、内江师范学院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522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B12531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EB5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76A15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运动医学四川省重点实验室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7CA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成都体育学院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B28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AB4992D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75F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720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厅市共建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智能终端四川省重点实验室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03716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宜宾电子科技大学研究院、电子科技大学、宜宾学院、四川领歌智谷科技有限公司、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四川朵唯智能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云谷有限公司、四川省长江华云电子技术有限公司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231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608D1A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FDD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ADD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化学合成与污染控制四川省重点实验室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0CA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西华师范大学、南充市环境科学研究院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9D6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80F828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0DD9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105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重大危险源测控四川省重点实验室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CB0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四川省安全科学技术研究院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3F4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2325CB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F7D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024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电力系统广域测量与控制四川省重点实验室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8D58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电子科技大学、四川省电力公司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A30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93506D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FCF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7E6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科技金融与数理金融四川省重点实验室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19D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A80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3E872B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C6E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EFAC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四川省中药资源系统研究与开发利用重点实验室——省部共建国家重点实验室培育基地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610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A86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E806EF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E2B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946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环境微生物四川省重点实验室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E7A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中国科学院成都生物研究所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95A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2F0A8AB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4CF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083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超声心脏电生理学与生物力学四川省重点实验室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8B61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四川省医学科学院·四川省人民医院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F5F0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BCD453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6F9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4BBA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肉类加工四川省重点实验室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DDC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成都大学、四川高金实业集团有限公司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033B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6350CB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C58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1D7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发育与妇儿疾病四川省重点实验室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525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CED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98B19B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3AF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07C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可信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云计算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与大数据四川省重点实验室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9221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成都卫士通信息产业股份有限公司、电子科技大学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E4F7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7C6800C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5B2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44A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竹类病虫防控与资源开发四川省重点实验室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921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乐山师范学院、四川农大风景园林设计研究有限责任公司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EEF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1D3BE4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26C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432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茶叶标准与检测技术四川省重点实验室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810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中国测试技术研究院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8543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72DA76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DD7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347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流体机械及工程四川省重点实验室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173F9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西华大学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00E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2618FB5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26F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3C0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青藏高原动物遗传资源保护与利用四川省重点实验室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B26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西南民族大学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E50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F39737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12F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96A16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康复医学四川省重点实验室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B338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546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8D780D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89A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C6A0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高场磁共振脑成像四川省重点实验室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C4B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电子科技大学、奥泰医疗系统有限责任公司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4D9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8B290B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74C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94E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食品安全监测与风险评估四川省重点实验室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E66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467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6264D0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1F6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DECD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风工程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F11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D80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667155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C54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0B30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服务科学与创新四川省重点实验室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F48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7CF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14EE1E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0C4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2A8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针灸与时间生物学四川省重点实验室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3BC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A5C9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A3D85C8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149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9FA2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特色生物资源研究与利用川渝共建重点实验室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C01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四川大学、重庆市南川生物技术研究院、重庆市药物种植研究所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6C6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5D49F7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25B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ECCE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页岩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气评价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与开采四川省重点实验室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974F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中国石油天然气股份有限公司西南油气田分公司、四川省煤田地质局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B2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4F407F4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5ECC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344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工程材料与结构冲击振动四川省重点实验室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8B8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西南科技大学、中国工程物理研究院总体工程研究所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2D3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5493997D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D51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793A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地震预警四川省重点实验室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68D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成都高新减灾研究所、四川省减灾中心、四川省广播电视科研究所、成都市地震监测技术中心、电子科技大学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872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4F3863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44B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5D45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动物遗传育种四川省重点实验室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FC88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四川省畜牧科学研究院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A66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5BC1E9BF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543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C1F05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中医药眼病防治与视功能保护四川省重点实验室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D68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8354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98ABB7F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1A4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0F99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应用力学与结构安全四川省重点实验室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2E3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87F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A8931CD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AEA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53BA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发育与再生四川省重点实验室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C13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239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045FD0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514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C9E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生态安全与保护四川省重点实验室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192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绵阳师范学院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023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48EE01D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8129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FA2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长江上游林业生态工程四川省重点实验室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5E59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四川农业大学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598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1CCA4A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94E9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437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锂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资源与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锂材料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A24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天齐锂业股份有限公司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DE7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10E679BF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1BD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E9E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中药材品质及创新中药研究四川省重点实验室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C34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四川省中医药科学院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EA9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7FF84B0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494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5880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南方丘区节水农业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研究四川省重点实验室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FE6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1EA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595F87D6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100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B74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飞行器集群智能感知与协同控制四川省重点实验室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1DC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F06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6A869AA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0B5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BFF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非线性不确定工程系统控制四川省重点实验室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BC93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A3CA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34438D6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EDF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46157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卷烟</w:t>
            </w: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减害降焦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386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四川中烟工业有限责任公司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C5DB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良好</w:t>
            </w:r>
          </w:p>
        </w:tc>
      </w:tr>
      <w:tr w:rsidR="00521B27" w:rsidRPr="00521B27" w14:paraId="0B52B30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3D1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C70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汽车测控与安全四川省重点实验室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C39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西华大学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82BB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5961B7E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C97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9220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钒钛资源综合利用四川省重点实验室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C2F2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攀枝花学院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984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704BEB2C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15A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2BCA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道路工程四川省重点实验室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BDD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70306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06A04EAC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9E9B3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5576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精密测量雷达系统技术四川省重点实验室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67D1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零八一电子集团有限公司、电子科技大学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94EF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70248748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D8A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5309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不对称合成与手性技术四川省重点实验室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6E56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中国科学院成都有机化学研究所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D30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79419A13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BEA8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034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食品安全检测四川省重点实验室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3A93C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成都海关技术中心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058F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2636617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BA65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9952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数字媒体艺术四川省重点实验室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B674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四川音乐学院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6DE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2DCE4AB7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88D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06B6F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胰腺损伤与修复四川省重点实验室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89C5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中国人民解放军西部战区总医院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1B9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6205641F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1B6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39B4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综合运输四川省重点实验室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9A0F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西南交通大学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326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1537561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D6C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37C8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新药中试四川省重点实验室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C2ED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成都天河中西医科技保育有限公司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D050B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345EFE5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2A5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F73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长江上游鱼类资源保护与利用四川省重点实验室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EDFA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内江师范学院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4B6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39526B5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2BBD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C1F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可视化计算与虚拟现实四川省重点实验室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AF99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4C4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2BB1AEA0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D1A5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34DB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再生纤维素纤维研究与应用四川省重点实验室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6058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宜宾丝丽雅集团有限公司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DEF2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2A383711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4F94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173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生物大分子蛋白药物四川省重点实验室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7D30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成都康弘药业集团股份有限公司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883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0864BC45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54A8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94EEC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口岸疫病疫情监测四川省重点实验室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595D0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四川国际旅行卫生保健中心（成都海关口岸门诊部）、四川省疾病预防控制中心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43D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22117502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4DC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934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固态发酵资源利用四川省重点实验室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2B9C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宜宾五粮液股份有限公司、宜宾学院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DC9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3F6C59AA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93CA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597D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畜禽生物制品四川省重点实验室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F796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畜科生物工程</w:t>
            </w:r>
            <w:proofErr w:type="gramEnd"/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有限公司、四川省畜牧科学研究院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13E7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18F860F9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92F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0CA1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汽车特种高分子材料工程四川省重点实验室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3579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四川川环科技股份有限公司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83FE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4594C0FE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DEB1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E28E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先进航空发动机控制技术四川省重点实验室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022E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四川海特高新技术股份有限公司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7914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 w:rsidR="00521B27" w:rsidRPr="00521B27" w14:paraId="5F79AF27" w14:textId="77777777" w:rsidTr="008167DE">
        <w:trPr>
          <w:trHeight w:val="56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AA1C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6EC35" w14:textId="77777777" w:rsidR="00521B27" w:rsidRPr="00521B27" w:rsidRDefault="00521B27" w:rsidP="00521B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金属燃料电池四川省重点实验室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86CB" w14:textId="77777777" w:rsidR="00521B27" w:rsidRPr="00521B27" w:rsidRDefault="00521B27" w:rsidP="00521B2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德阳东深新能源科技有限公司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F5E9" w14:textId="77777777" w:rsidR="00521B27" w:rsidRPr="00521B27" w:rsidRDefault="00521B27" w:rsidP="00521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21B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不合格</w:t>
            </w:r>
          </w:p>
        </w:tc>
      </w:tr>
    </w:tbl>
    <w:p w14:paraId="4F362F8B" w14:textId="77777777" w:rsidR="00521B27" w:rsidRPr="00521B27" w:rsidRDefault="00521B27" w:rsidP="00521B27"/>
    <w:p w14:paraId="0F5177FB" w14:textId="4374861D" w:rsidR="00521B27" w:rsidRDefault="00521B27" w:rsidP="00521B27"/>
    <w:sectPr w:rsidR="00521B27" w:rsidSect="00507539">
      <w:footerReference w:type="default" r:id="rId8"/>
      <w:pgSz w:w="11850" w:h="16783"/>
      <w:pgMar w:top="2098" w:right="1474" w:bottom="993" w:left="1588" w:header="851" w:footer="63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97D03" w14:textId="77777777" w:rsidR="009F0C02" w:rsidRDefault="009F0C02" w:rsidP="00697386">
      <w:r>
        <w:separator/>
      </w:r>
    </w:p>
  </w:endnote>
  <w:endnote w:type="continuationSeparator" w:id="0">
    <w:p w14:paraId="4F39D478" w14:textId="77777777" w:rsidR="009F0C02" w:rsidRDefault="009F0C02" w:rsidP="0069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138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77EF9" w14:textId="542FFCEE" w:rsidR="00324F9C" w:rsidRPr="005E18CF" w:rsidRDefault="00324F9C" w:rsidP="00507539">
        <w:pPr>
          <w:pStyle w:val="a9"/>
          <w:ind w:firstLineChars="2100" w:firstLine="3780"/>
          <w:rPr>
            <w:rFonts w:ascii="Times New Roman" w:hAnsi="Times New Roman" w:cs="Times New Roman"/>
            <w:sz w:val="24"/>
            <w:szCs w:val="24"/>
          </w:rPr>
        </w:pPr>
        <w:r w:rsidRPr="005E18CF">
          <w:rPr>
            <w:rFonts w:ascii="Times New Roman" w:hAnsi="Times New Roman" w:cs="Times New Roman"/>
            <w:sz w:val="24"/>
            <w:szCs w:val="24"/>
          </w:rPr>
          <w:t xml:space="preserve">― </w:t>
        </w:r>
        <w:r w:rsidRPr="005E18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18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18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3C17" w:rsidRPr="00F63C17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 w:rsidRPr="005E18C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E18CF">
          <w:rPr>
            <w:rFonts w:ascii="Times New Roman" w:hAnsi="Times New Roman" w:cs="Times New Roman"/>
            <w:sz w:val="24"/>
            <w:szCs w:val="24"/>
          </w:rPr>
          <w:t xml:space="preserve"> ―</w:t>
        </w:r>
      </w:p>
    </w:sdtContent>
  </w:sdt>
  <w:p w14:paraId="07B8E99E" w14:textId="77777777" w:rsidR="00324F9C" w:rsidRPr="005E18CF" w:rsidRDefault="00324F9C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4CF46" w14:textId="77777777" w:rsidR="009F0C02" w:rsidRDefault="009F0C02" w:rsidP="00697386">
      <w:r>
        <w:separator/>
      </w:r>
    </w:p>
  </w:footnote>
  <w:footnote w:type="continuationSeparator" w:id="0">
    <w:p w14:paraId="7EB87112" w14:textId="77777777" w:rsidR="009F0C02" w:rsidRDefault="009F0C02" w:rsidP="0069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5C"/>
    <w:rsid w:val="00036AEC"/>
    <w:rsid w:val="00045FBC"/>
    <w:rsid w:val="000B6673"/>
    <w:rsid w:val="000F6694"/>
    <w:rsid w:val="001116CE"/>
    <w:rsid w:val="001D085C"/>
    <w:rsid w:val="0029325B"/>
    <w:rsid w:val="00324F9C"/>
    <w:rsid w:val="003F54FD"/>
    <w:rsid w:val="00445265"/>
    <w:rsid w:val="00507539"/>
    <w:rsid w:val="00521B27"/>
    <w:rsid w:val="005E18CF"/>
    <w:rsid w:val="005E33FD"/>
    <w:rsid w:val="005F2CD4"/>
    <w:rsid w:val="0067517F"/>
    <w:rsid w:val="00697386"/>
    <w:rsid w:val="0072007D"/>
    <w:rsid w:val="00783F5E"/>
    <w:rsid w:val="007A561B"/>
    <w:rsid w:val="008167DE"/>
    <w:rsid w:val="00840A52"/>
    <w:rsid w:val="00916EAD"/>
    <w:rsid w:val="00957C62"/>
    <w:rsid w:val="0099350D"/>
    <w:rsid w:val="009A4823"/>
    <w:rsid w:val="009B32AE"/>
    <w:rsid w:val="009F0C02"/>
    <w:rsid w:val="00A800D1"/>
    <w:rsid w:val="00A87FA3"/>
    <w:rsid w:val="00B40808"/>
    <w:rsid w:val="00BF64C4"/>
    <w:rsid w:val="00C44380"/>
    <w:rsid w:val="00C6611C"/>
    <w:rsid w:val="00C83AD7"/>
    <w:rsid w:val="00F11BEB"/>
    <w:rsid w:val="00F53262"/>
    <w:rsid w:val="00F63C17"/>
    <w:rsid w:val="00F825E3"/>
    <w:rsid w:val="02F23FEC"/>
    <w:rsid w:val="0A051C8C"/>
    <w:rsid w:val="0C9202BE"/>
    <w:rsid w:val="16C20799"/>
    <w:rsid w:val="1E4D63C2"/>
    <w:rsid w:val="2AAC2065"/>
    <w:rsid w:val="30415A88"/>
    <w:rsid w:val="359B2811"/>
    <w:rsid w:val="37A97F29"/>
    <w:rsid w:val="38383560"/>
    <w:rsid w:val="3C4A30D8"/>
    <w:rsid w:val="3D8E34A5"/>
    <w:rsid w:val="446F24CE"/>
    <w:rsid w:val="467E6478"/>
    <w:rsid w:val="5F6A19A3"/>
    <w:rsid w:val="6DFC161E"/>
    <w:rsid w:val="78495AFB"/>
    <w:rsid w:val="79C8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510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FollowedHyperlink"/>
    <w:basedOn w:val="a0"/>
    <w:rPr>
      <w:color w:val="122E67"/>
      <w:sz w:val="21"/>
      <w:szCs w:val="21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rPr>
      <w:color w:val="122E67"/>
      <w:sz w:val="21"/>
      <w:szCs w:val="21"/>
      <w:u w:val="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69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973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69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973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1"/>
    <w:semiHidden/>
    <w:unhideWhenUsed/>
    <w:rsid w:val="00F11BEB"/>
    <w:pPr>
      <w:ind w:leftChars="2500" w:left="100"/>
    </w:pPr>
  </w:style>
  <w:style w:type="character" w:customStyle="1" w:styleId="Char1">
    <w:name w:val="日期 Char"/>
    <w:basedOn w:val="a0"/>
    <w:link w:val="aa"/>
    <w:semiHidden/>
    <w:rsid w:val="00F11BE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F11BEB"/>
    <w:rPr>
      <w:b/>
      <w:bCs/>
    </w:rPr>
  </w:style>
  <w:style w:type="character" w:customStyle="1" w:styleId="ac">
    <w:name w:val="页脚 字符"/>
    <w:basedOn w:val="a0"/>
    <w:uiPriority w:val="99"/>
    <w:rsid w:val="005E18CF"/>
  </w:style>
  <w:style w:type="paragraph" w:styleId="ad">
    <w:name w:val="Balloon Text"/>
    <w:basedOn w:val="a"/>
    <w:link w:val="Char2"/>
    <w:rsid w:val="00521B27"/>
    <w:rPr>
      <w:sz w:val="18"/>
      <w:szCs w:val="18"/>
    </w:rPr>
  </w:style>
  <w:style w:type="character" w:customStyle="1" w:styleId="Char2">
    <w:name w:val="批注框文本 Char"/>
    <w:basedOn w:val="a0"/>
    <w:link w:val="ad"/>
    <w:rsid w:val="00521B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rsid w:val="00324F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FollowedHyperlink"/>
    <w:basedOn w:val="a0"/>
    <w:rPr>
      <w:color w:val="122E67"/>
      <w:sz w:val="21"/>
      <w:szCs w:val="21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rPr>
      <w:color w:val="122E67"/>
      <w:sz w:val="21"/>
      <w:szCs w:val="21"/>
      <w:u w:val="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69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973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69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973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1"/>
    <w:semiHidden/>
    <w:unhideWhenUsed/>
    <w:rsid w:val="00F11BEB"/>
    <w:pPr>
      <w:ind w:leftChars="2500" w:left="100"/>
    </w:pPr>
  </w:style>
  <w:style w:type="character" w:customStyle="1" w:styleId="Char1">
    <w:name w:val="日期 Char"/>
    <w:basedOn w:val="a0"/>
    <w:link w:val="aa"/>
    <w:semiHidden/>
    <w:rsid w:val="00F11BEB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F11BEB"/>
    <w:rPr>
      <w:b/>
      <w:bCs/>
    </w:rPr>
  </w:style>
  <w:style w:type="character" w:customStyle="1" w:styleId="ac">
    <w:name w:val="页脚 字符"/>
    <w:basedOn w:val="a0"/>
    <w:uiPriority w:val="99"/>
    <w:rsid w:val="005E18CF"/>
  </w:style>
  <w:style w:type="paragraph" w:styleId="ad">
    <w:name w:val="Balloon Text"/>
    <w:basedOn w:val="a"/>
    <w:link w:val="Char2"/>
    <w:rsid w:val="00521B27"/>
    <w:rPr>
      <w:sz w:val="18"/>
      <w:szCs w:val="18"/>
    </w:rPr>
  </w:style>
  <w:style w:type="character" w:customStyle="1" w:styleId="Char2">
    <w:name w:val="批注框文本 Char"/>
    <w:basedOn w:val="a0"/>
    <w:link w:val="ad"/>
    <w:rsid w:val="00521B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99"/>
    <w:unhideWhenUsed/>
    <w:rsid w:val="00324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3888</Words>
  <Characters>731</Characters>
  <Application>Microsoft Office Word</Application>
  <DocSecurity>0</DocSecurity>
  <Lines>6</Lines>
  <Paragraphs>9</Paragraphs>
  <ScaleCrop>false</ScaleCrop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bgszy</cp:lastModifiedBy>
  <cp:revision>7</cp:revision>
  <cp:lastPrinted>2020-12-24T03:54:00Z</cp:lastPrinted>
  <dcterms:created xsi:type="dcterms:W3CDTF">2020-12-24T03:54:00Z</dcterms:created>
  <dcterms:modified xsi:type="dcterms:W3CDTF">2020-12-25T03:21:00Z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