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C26F7">
      <w:pPr>
        <w:spacing w:line="400" w:lineRule="exact"/>
        <w:rPr>
          <w:rFonts w:hint="eastAsia" w:ascii="黑体" w:hAnsi="黑体" w:eastAsia="黑体" w:cs="黑体"/>
          <w:color w:val="333333"/>
          <w:kern w:val="0"/>
          <w:sz w:val="32"/>
          <w:szCs w:val="32"/>
        </w:rPr>
      </w:pPr>
      <w:bookmarkStart w:id="0" w:name="_GoBack"/>
      <w:bookmarkEnd w:id="0"/>
      <w:r>
        <w:rPr>
          <w:rFonts w:hint="eastAsia" w:ascii="黑体" w:hAnsi="黑体" w:eastAsia="黑体" w:cs="黑体"/>
          <w:color w:val="333333"/>
          <w:kern w:val="0"/>
          <w:sz w:val="32"/>
          <w:szCs w:val="32"/>
        </w:rPr>
        <w:t>附件</w:t>
      </w:r>
    </w:p>
    <w:p w14:paraId="78C7D131">
      <w:pPr>
        <w:pStyle w:val="5"/>
        <w:spacing w:line="360" w:lineRule="auto"/>
        <w:jc w:val="center"/>
        <w:outlineLvl w:val="0"/>
        <w:rPr>
          <w:rFonts w:hint="default" w:eastAsia="仿宋_GB2312"/>
          <w:sz w:val="22"/>
        </w:rPr>
      </w:pPr>
      <w:r>
        <w:rPr>
          <w:rFonts w:hint="eastAsia" w:ascii="方正小标宋_GBK" w:hAnsi="方正小标宋_GBK" w:eastAsia="方正小标宋_GBK" w:cs="方正小标宋_GBK"/>
          <w:b w:val="0"/>
          <w:bCs/>
          <w:sz w:val="44"/>
          <w:szCs w:val="44"/>
        </w:rPr>
        <w:t>政府采购合同（服务类）</w:t>
      </w:r>
      <w:r>
        <w:rPr>
          <w:rFonts w:hint="eastAsia" w:ascii="方正小标宋_GBK" w:hAnsi="方正小标宋_GBK" w:eastAsia="方正小标宋_GBK" w:cs="方正小标宋_GBK"/>
          <w:sz w:val="44"/>
          <w:szCs w:val="44"/>
        </w:rPr>
        <w:br w:type="textWrapping"/>
      </w:r>
    </w:p>
    <w:p w14:paraId="29500A97">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政府采购合同编号： __________________</w:t>
      </w:r>
    </w:p>
    <w:p w14:paraId="7A67A890">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履约地点：__________________</w:t>
      </w:r>
    </w:p>
    <w:p w14:paraId="5C53C1A3">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签订日期：20___年___月___日</w:t>
      </w:r>
    </w:p>
    <w:p w14:paraId="0A606433">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签订地点：__________________</w:t>
      </w:r>
    </w:p>
    <w:p w14:paraId="14A4F97E">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采购人（甲方）：__________________</w:t>
      </w:r>
    </w:p>
    <w:p w14:paraId="0CB28EAA">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地址：__________________</w:t>
      </w:r>
    </w:p>
    <w:p w14:paraId="5AFADDBA">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供应商(乙方)：__________________</w:t>
      </w:r>
    </w:p>
    <w:p w14:paraId="40777004">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地址：__________________</w:t>
      </w:r>
    </w:p>
    <w:p w14:paraId="3F3559AB">
      <w:pPr>
        <w:pStyle w:val="5"/>
        <w:keepNext w:val="0"/>
        <w:keepLines w:val="0"/>
        <w:pageBreakBefore w:val="0"/>
        <w:kinsoku/>
        <w:wordWrap/>
        <w:overflowPunct/>
        <w:topLinePunct w:val="0"/>
        <w:autoSpaceDE/>
        <w:autoSpaceDN/>
        <w:bidi w:val="0"/>
        <w:adjustRightInd/>
        <w:snapToGrid/>
        <w:spacing w:line="560" w:lineRule="exact"/>
        <w:ind w:firstLine="960" w:firstLineChars="3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依据《中华人民共和国民法典》《中华人民共和国政府采购法》与项目行业有关的法律法规，以及XXX采购项目的 《谈判文件》 ，乙方的《投标（响应）文件》及《中标（成交）通知书》，甲乙双方同意签订本合同。具体情况及要求如下</w:t>
      </w:r>
    </w:p>
    <w:p w14:paraId="74DAE775">
      <w:pPr>
        <w:pStyle w:val="5"/>
        <w:keepNext w:val="0"/>
        <w:keepLines w:val="0"/>
        <w:pageBreakBefore w:val="0"/>
        <w:kinsoku/>
        <w:wordWrap/>
        <w:overflowPunct/>
        <w:topLinePunct w:val="0"/>
        <w:autoSpaceDE/>
        <w:autoSpaceDN/>
        <w:bidi w:val="0"/>
        <w:adjustRightInd/>
        <w:snapToGrid/>
        <w:spacing w:line="560" w:lineRule="exact"/>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一、标的信息</w:t>
      </w:r>
      <w:r>
        <w:rPr>
          <w:rFonts w:hint="default" w:ascii="Times New Roman" w:hAnsi="Times New Roman" w:eastAsia="仿宋_GB2312" w:cs="Times New Roman"/>
          <w:sz w:val="32"/>
          <w:szCs w:val="32"/>
        </w:rPr>
        <w:br w:type="textWrapping"/>
      </w:r>
    </w:p>
    <w:p w14:paraId="62CF8C80">
      <w:pPr>
        <w:pStyle w:val="5"/>
        <w:keepNext w:val="0"/>
        <w:keepLines w:val="0"/>
        <w:pageBreakBefore w:val="0"/>
        <w:kinsoku/>
        <w:wordWrap/>
        <w:overflowPunct/>
        <w:topLinePunct w:val="0"/>
        <w:autoSpaceDE/>
        <w:autoSpaceDN/>
        <w:bidi w:val="0"/>
        <w:adjustRightInd/>
        <w:snapToGrid/>
        <w:spacing w:line="560" w:lineRule="exact"/>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二、服务要求</w:t>
      </w:r>
      <w:r>
        <w:rPr>
          <w:rFonts w:hint="default" w:ascii="Times New Roman" w:hAnsi="Times New Roman" w:eastAsia="仿宋_GB2312" w:cs="Times New Roman"/>
          <w:sz w:val="32"/>
          <w:szCs w:val="32"/>
        </w:rPr>
        <w:br w:type="textWrapping"/>
      </w:r>
    </w:p>
    <w:p w14:paraId="7F92EC30">
      <w:pPr>
        <w:pStyle w:val="5"/>
        <w:keepNext w:val="0"/>
        <w:keepLines w:val="0"/>
        <w:pageBreakBefore w:val="0"/>
        <w:kinsoku/>
        <w:wordWrap/>
        <w:overflowPunct/>
        <w:topLinePunct w:val="0"/>
        <w:autoSpaceDE/>
        <w:autoSpaceDN/>
        <w:bidi w:val="0"/>
        <w:adjustRightInd/>
        <w:snapToGrid/>
        <w:spacing w:line="560" w:lineRule="exact"/>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三、合同定价方式、付款进度和支付方式</w:t>
      </w:r>
      <w:r>
        <w:rPr>
          <w:rFonts w:hint="default" w:ascii="Times New Roman" w:hAnsi="Times New Roman" w:eastAsia="仿宋_GB2312" w:cs="Times New Roman"/>
          <w:sz w:val="32"/>
          <w:szCs w:val="32"/>
        </w:rPr>
        <w:br w:type="textWrapping"/>
      </w:r>
    </w:p>
    <w:p w14:paraId="69FEAAF3">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四、履约保证金</w:t>
      </w:r>
      <w:r>
        <w:rPr>
          <w:rFonts w:hint="default" w:ascii="Times New Roman" w:hAnsi="Times New Roman" w:eastAsia="仿宋_GB2312" w:cs="Times New Roman"/>
          <w:sz w:val="32"/>
          <w:szCs w:val="32"/>
        </w:rPr>
        <w:br w:type="textWrapping"/>
      </w:r>
    </w:p>
    <w:p w14:paraId="743B0BF7">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五、验收标准和方法</w:t>
      </w:r>
      <w:r>
        <w:rPr>
          <w:rFonts w:hint="default" w:ascii="Times New Roman" w:hAnsi="Times New Roman" w:eastAsia="仿宋_GB2312" w:cs="Times New Roman"/>
          <w:sz w:val="32"/>
          <w:szCs w:val="32"/>
        </w:rPr>
        <w:br w:type="textWrapping"/>
      </w:r>
    </w:p>
    <w:p w14:paraId="2F0C0334">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六、甲方的权利和义务</w:t>
      </w:r>
    </w:p>
    <w:p w14:paraId="311F8339">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1.甲方有权对合同规定范围内乙方的服务行为进行监督和检查，拥有监管权。有权定期核对乙方提供服务所配备的人员数量。对甲方认为不合理的部分XXX。</w:t>
      </w:r>
    </w:p>
    <w:p w14:paraId="7F5D5C00">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2.根据本合同规定，按时向乙方支付应付服务费用。</w:t>
      </w:r>
    </w:p>
    <w:p w14:paraId="20A5DD05">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3.国家法律、法规所规定由甲方承担的其它责任。</w:t>
      </w:r>
    </w:p>
    <w:p w14:paraId="2654F455">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p w14:paraId="03EC0B71">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七、乙方的权利和义务</w:t>
      </w:r>
    </w:p>
    <w:p w14:paraId="4CBBFC1D">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1.根据本合同的约定向甲方收取相关服务费用。</w:t>
      </w:r>
    </w:p>
    <w:p w14:paraId="44F2F697">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2.接受项目行业管理部门及政府有关部门的指导，接受甲方的监督。</w:t>
      </w:r>
    </w:p>
    <w:p w14:paraId="15B1760E">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3.国家法律、法规所规定由乙方承担的其它责任。</w:t>
      </w:r>
    </w:p>
    <w:p w14:paraId="4CF9B210">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p w14:paraId="5DC4D487">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八、违约责任</w:t>
      </w:r>
    </w:p>
    <w:p w14:paraId="55396D68">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1.若甲方未按照合同约定逾期向乙方支付货物费用，每逾期一天，按应支付金额的X‰作为违约金支付给乙方，直至实际支付之日</w:t>
      </w:r>
      <w:r>
        <w:rPr>
          <w:rFonts w:hint="eastAsia" w:ascii="Times New Roman" w:hAnsi="Times New Roman" w:eastAsia="仿宋_GB2312" w:cs="Times New Roman"/>
          <w:sz w:val="32"/>
          <w:szCs w:val="32"/>
          <w:lang w:eastAsia="zh-CN"/>
        </w:rPr>
        <w:t>。</w:t>
      </w:r>
    </w:p>
    <w:p w14:paraId="35EC4679">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2.因甲方原因导致变更、中止或者终止政府采购合同的，应对乙方受到的损失予以赔偿或者补偿。</w:t>
      </w:r>
    </w:p>
    <w:p w14:paraId="641A2BEA">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p w14:paraId="7726CF15">
      <w:pPr>
        <w:pStyle w:val="5"/>
        <w:keepNext w:val="0"/>
        <w:keepLines w:val="0"/>
        <w:pageBreakBefore w:val="0"/>
        <w:kinsoku/>
        <w:wordWrap/>
        <w:overflowPunct/>
        <w:topLinePunct w:val="0"/>
        <w:autoSpaceDE/>
        <w:autoSpaceDN/>
        <w:bidi w:val="0"/>
        <w:adjustRightInd/>
        <w:snapToGrid/>
        <w:spacing w:line="560" w:lineRule="exact"/>
        <w:ind w:firstLine="643" w:firstLineChars="200"/>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九、不可抗事件处理</w:t>
      </w:r>
    </w:p>
    <w:p w14:paraId="5E6AE5B6">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1.在合同有效期内，任何一方因战争、洪灾、台风、地震等不可抗力事件导致不能履行合同，则合同履行期可延长，其延长期与不可抗力事件影响期相同。</w:t>
      </w:r>
    </w:p>
    <w:p w14:paraId="4B0AB625">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2.受阻一方应在不可抗力事件发生后尽快用电话通知对方并于事故发生后XX天内将有关部门出具的证明文件等用特快专递或挂号信寄给对方审阅确认。</w:t>
      </w:r>
    </w:p>
    <w:p w14:paraId="06527281">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3.不可抗力事件延续XX天以上，双方应通过友好协商，确定是否继续履行合同</w:t>
      </w:r>
    </w:p>
    <w:p w14:paraId="421F6F1D">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p>
    <w:p w14:paraId="754693C5">
      <w:pPr>
        <w:pStyle w:val="5"/>
        <w:keepNext w:val="0"/>
        <w:keepLines w:val="0"/>
        <w:pageBreakBefore w:val="0"/>
        <w:kinsoku/>
        <w:wordWrap/>
        <w:overflowPunct/>
        <w:topLinePunct w:val="0"/>
        <w:autoSpaceDE/>
        <w:autoSpaceDN/>
        <w:bidi w:val="0"/>
        <w:adjustRightInd/>
        <w:snapToGrid/>
        <w:spacing w:line="560" w:lineRule="exact"/>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十、解决合同纠纷的方式</w:t>
      </w:r>
      <w:r>
        <w:rPr>
          <w:rFonts w:hint="default" w:ascii="Times New Roman" w:hAnsi="Times New Roman" w:eastAsia="仿宋_GB2312" w:cs="Times New Roman"/>
          <w:sz w:val="32"/>
          <w:szCs w:val="32"/>
        </w:rPr>
        <w:br w:type="textWrapping"/>
      </w:r>
    </w:p>
    <w:p w14:paraId="50627E57">
      <w:pPr>
        <w:pStyle w:val="5"/>
        <w:keepNext w:val="0"/>
        <w:keepLines w:val="0"/>
        <w:pageBreakBefore w:val="0"/>
        <w:kinsoku/>
        <w:wordWrap/>
        <w:overflowPunct/>
        <w:topLinePunct w:val="0"/>
        <w:autoSpaceDE/>
        <w:autoSpaceDN/>
        <w:bidi w:val="0"/>
        <w:adjustRightInd/>
        <w:snapToGrid/>
        <w:spacing w:line="560" w:lineRule="exact"/>
        <w:jc w:val="left"/>
        <w:textAlignment w:val="auto"/>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十一、合同生效及其他</w:t>
      </w:r>
    </w:p>
    <w:p w14:paraId="57CCF126">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1.合同经双方法定代表人（或主要负责人）或授权委托代理人签字并加盖公章后生效。</w:t>
      </w:r>
    </w:p>
    <w:p w14:paraId="01938773">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71330231">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3.本合同一式3份，自双方签章之日起生效。甲方持有1份，乙方持有1份，同级财政部门备案1份，具有同等法律效力。</w:t>
      </w:r>
    </w:p>
    <w:p w14:paraId="7905EC02">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textWrapping"/>
      </w:r>
      <w:r>
        <w:rPr>
          <w:rFonts w:hint="default" w:ascii="Times New Roman" w:hAnsi="Times New Roman" w:eastAsia="仿宋_GB2312" w:cs="Times New Roman"/>
          <w:sz w:val="32"/>
          <w:szCs w:val="32"/>
        </w:rPr>
        <w:t xml:space="preserve"> 甲方： （盖章）</w:t>
      </w:r>
    </w:p>
    <w:p w14:paraId="2A24B6B5">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法定（授权）代表人：</w:t>
      </w:r>
    </w:p>
    <w:p w14:paraId="44AD30D2">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地 址：</w:t>
      </w:r>
    </w:p>
    <w:p w14:paraId="6CE24C7D">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开户银行：</w:t>
      </w:r>
    </w:p>
    <w:p w14:paraId="4CFA1359">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账号：</w:t>
      </w:r>
    </w:p>
    <w:p w14:paraId="0C305386">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签订日期： 年 月 日</w:t>
      </w:r>
    </w:p>
    <w:p w14:paraId="0098728D">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p>
    <w:p w14:paraId="50851DB9">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乙方：(盖章）</w:t>
      </w:r>
    </w:p>
    <w:p w14:paraId="1E52B607">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法定（授权）代表人：</w:t>
      </w:r>
    </w:p>
    <w:p w14:paraId="4579DCAC">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地 址：</w:t>
      </w:r>
    </w:p>
    <w:p w14:paraId="3F209D24">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开户银行：</w:t>
      </w:r>
    </w:p>
    <w:p w14:paraId="78E320BB">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账号：</w:t>
      </w:r>
    </w:p>
    <w:p w14:paraId="511A2D63">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签订日期： 年 月 日</w:t>
      </w:r>
    </w:p>
    <w:p w14:paraId="7C1FBCD3">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p>
    <w:p w14:paraId="45AD8F6B">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p>
    <w:p w14:paraId="1BC8B3AA">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lMzZlNjJhOWQ0MzM0NDNjN2MxNmYwNzhiZjA0NTYifQ=="/>
  </w:docVars>
  <w:rsids>
    <w:rsidRoot w:val="01F54382"/>
    <w:rsid w:val="01F54382"/>
    <w:rsid w:val="077E3C5A"/>
    <w:rsid w:val="495E63EF"/>
    <w:rsid w:val="57DEC8C8"/>
    <w:rsid w:val="7AEFC61D"/>
    <w:rsid w:val="B7FDBA89"/>
    <w:rsid w:val="D8FF4919"/>
    <w:rsid w:val="E7FD7F28"/>
    <w:rsid w:val="F7FE5665"/>
    <w:rsid w:val="FF974C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5">
    <w:name w:val="null3"/>
    <w:qFormat/>
    <w:uiPriority w:val="0"/>
    <w:rPr>
      <w:rFonts w:hint="eastAsia" w:ascii="Calibri" w:hAnsi="Calibri"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1023</Words>
  <Characters>1191</Characters>
  <Lines>0</Lines>
  <Paragraphs>0</Paragraphs>
  <TotalTime>12.6666666666667</TotalTime>
  <ScaleCrop>false</ScaleCrop>
  <LinksUpToDate>false</LinksUpToDate>
  <CharactersWithSpaces>1254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2024-09-19T18:34:00Z</dcterms:created>
  <dc:creator>黄倩倩</dc:creator>
  <cp:lastModifiedBy>甜﹡_﹡兮兮~~</cp:lastModifiedBy>
  <dcterms:modified xsi:type="dcterms:W3CDTF">2024-09-18T08:57:19Z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9FC8B799A5594A7496D4A9A2FB4F66BA_13</vt:lpwstr>
  </property>
</Properties>
</file>