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23" w:rsidRDefault="00464723" w:rsidP="003743E0">
      <w:pPr>
        <w:spacing w:line="520" w:lineRule="exact"/>
        <w:rPr>
          <w:rFonts w:ascii="黑体" w:eastAsia="黑体" w:hAnsi="黑体" w:cs="仿宋"/>
          <w:kern w:val="0"/>
          <w:sz w:val="32"/>
          <w:szCs w:val="32"/>
        </w:rPr>
      </w:pPr>
      <w:r w:rsidRPr="003743E0">
        <w:rPr>
          <w:rFonts w:ascii="黑体" w:eastAsia="黑体" w:hAnsi="黑体" w:cs="仿宋" w:hint="eastAsia"/>
          <w:kern w:val="0"/>
          <w:sz w:val="32"/>
          <w:szCs w:val="32"/>
        </w:rPr>
        <w:t>附件</w:t>
      </w:r>
    </w:p>
    <w:p w:rsidR="00464723" w:rsidRPr="00DE1F75" w:rsidRDefault="00464723" w:rsidP="00DE1F75">
      <w:pPr>
        <w:spacing w:line="520" w:lineRule="exact"/>
        <w:jc w:val="center"/>
        <w:rPr>
          <w:rFonts w:ascii="方正小标宋_GBK" w:eastAsia="方正小标宋_GBK" w:hAnsi="黑体" w:cs="仿宋"/>
          <w:kern w:val="0"/>
          <w:sz w:val="36"/>
          <w:szCs w:val="36"/>
        </w:rPr>
      </w:pPr>
      <w:r w:rsidRPr="00DE1F75">
        <w:rPr>
          <w:rFonts w:ascii="方正小标宋_GBK" w:eastAsia="方正小标宋_GBK"/>
          <w:spacing w:val="-4"/>
          <w:sz w:val="36"/>
          <w:szCs w:val="36"/>
        </w:rPr>
        <w:t>2019</w:t>
      </w:r>
      <w:r w:rsidRPr="00DE1F75">
        <w:rPr>
          <w:rFonts w:ascii="方正小标宋_GBK" w:eastAsia="方正小标宋_GBK" w:hint="eastAsia"/>
          <w:spacing w:val="-4"/>
          <w:sz w:val="36"/>
          <w:szCs w:val="36"/>
        </w:rPr>
        <w:t>年第二批省级科技计划拟立项项目公示清单</w:t>
      </w:r>
    </w:p>
    <w:p w:rsidR="00464723" w:rsidRPr="00435E93" w:rsidRDefault="00464723" w:rsidP="00435E93">
      <w:pPr>
        <w:spacing w:line="520" w:lineRule="exact"/>
        <w:jc w:val="right"/>
        <w:rPr>
          <w:rFonts w:ascii="仿宋_GB2312" w:eastAsia="仿宋_GB2312" w:hAnsi="黑体" w:cs="仿宋"/>
          <w:kern w:val="0"/>
          <w:sz w:val="24"/>
        </w:rPr>
      </w:pPr>
      <w:r w:rsidRPr="00435E93">
        <w:rPr>
          <w:rFonts w:ascii="仿宋_GB2312" w:eastAsia="仿宋_GB2312" w:hAnsi="黑体" w:cs="仿宋" w:hint="eastAsia"/>
          <w:kern w:val="0"/>
          <w:sz w:val="24"/>
        </w:rPr>
        <w:t>单位：万元</w:t>
      </w:r>
    </w:p>
    <w:tbl>
      <w:tblPr>
        <w:tblW w:w="140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1609"/>
        <w:gridCol w:w="3352"/>
        <w:gridCol w:w="3402"/>
        <w:gridCol w:w="1134"/>
        <w:gridCol w:w="2285"/>
        <w:gridCol w:w="1276"/>
      </w:tblGrid>
      <w:tr w:rsidR="00464723" w:rsidRPr="00E74FAC" w:rsidTr="00DB2DAD">
        <w:trPr>
          <w:trHeight w:val="570"/>
        </w:trPr>
        <w:tc>
          <w:tcPr>
            <w:tcW w:w="950"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序号</w:t>
            </w:r>
          </w:p>
        </w:tc>
        <w:tc>
          <w:tcPr>
            <w:tcW w:w="1609"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立项编号</w:t>
            </w:r>
          </w:p>
        </w:tc>
        <w:tc>
          <w:tcPr>
            <w:tcW w:w="3352"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项目名称</w:t>
            </w:r>
          </w:p>
        </w:tc>
        <w:tc>
          <w:tcPr>
            <w:tcW w:w="3402"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承担单位</w:t>
            </w:r>
          </w:p>
        </w:tc>
        <w:tc>
          <w:tcPr>
            <w:tcW w:w="1134"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b/>
                <w:bCs/>
                <w:kern w:val="0"/>
                <w:sz w:val="20"/>
                <w:szCs w:val="20"/>
              </w:rPr>
              <w:t>2019</w:t>
            </w:r>
            <w:r w:rsidRPr="00E74FAC">
              <w:rPr>
                <w:rFonts w:ascii="仿宋_GB2312" w:eastAsia="仿宋_GB2312" w:hAnsi="宋体" w:cs="宋体" w:hint="eastAsia"/>
                <w:b/>
                <w:bCs/>
                <w:kern w:val="0"/>
                <w:sz w:val="20"/>
                <w:szCs w:val="20"/>
              </w:rPr>
              <w:t>年立项经费</w:t>
            </w:r>
          </w:p>
        </w:tc>
        <w:tc>
          <w:tcPr>
            <w:tcW w:w="2285"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推荐单位</w:t>
            </w:r>
          </w:p>
        </w:tc>
        <w:tc>
          <w:tcPr>
            <w:tcW w:w="1276" w:type="dxa"/>
            <w:shd w:val="clear" w:color="000000" w:fill="FFFFFF"/>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备注</w:t>
            </w:r>
          </w:p>
        </w:tc>
      </w:tr>
      <w:tr w:rsidR="00464723" w:rsidRPr="00E74FAC" w:rsidTr="00403939">
        <w:trPr>
          <w:trHeight w:val="465"/>
        </w:trPr>
        <w:tc>
          <w:tcPr>
            <w:tcW w:w="14008" w:type="dxa"/>
            <w:gridSpan w:val="7"/>
            <w:shd w:val="clear" w:color="000000" w:fill="FFFFFF"/>
            <w:noWrap/>
            <w:vAlign w:val="center"/>
          </w:tcPr>
          <w:p w:rsidR="00464723" w:rsidRPr="00E74FAC" w:rsidRDefault="00464723" w:rsidP="00640B94">
            <w:pPr>
              <w:widowControl/>
              <w:jc w:val="left"/>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一、重点研发计划（重大科技专项）</w:t>
            </w:r>
            <w:r>
              <w:rPr>
                <w:rFonts w:ascii="仿宋_GB2312" w:eastAsia="仿宋_GB2312" w:hAnsi="宋体" w:cs="宋体" w:hint="eastAsia"/>
                <w:b/>
                <w:bCs/>
                <w:kern w:val="0"/>
                <w:sz w:val="20"/>
                <w:szCs w:val="20"/>
              </w:rPr>
              <w:t>等</w:t>
            </w:r>
            <w:r w:rsidRPr="00E74FAC">
              <w:rPr>
                <w:rFonts w:ascii="仿宋_GB2312" w:eastAsia="仿宋_GB2312" w:hAnsi="宋体" w:cs="宋体" w:hint="eastAsia"/>
                <w:b/>
                <w:bCs/>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2019ZDZX0001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第三代核电先进型研发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中国核动力研究设计院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省委军民融合办</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2019ZDZX0002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氢燃料电池客车关键技术研究与应用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东方电气股份有限公司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2019YFG0459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5G</w:t>
            </w:r>
            <w:r w:rsidRPr="00E74FAC">
              <w:rPr>
                <w:rFonts w:ascii="仿宋_GB2312" w:eastAsia="仿宋_GB2312" w:hAnsi="宋体" w:cs="宋体" w:hint="eastAsia"/>
                <w:kern w:val="0"/>
                <w:sz w:val="20"/>
                <w:szCs w:val="20"/>
              </w:rPr>
              <w:t>关键技术在民生领域的应用示范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中移（成都）信息通信科技有限公司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川藏铁路重大工程风险识别与对策研究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中铁二院工程集团有限责任公司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高端中大型无人机系统综合测试平台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四川通用航空投资管理有限责任公司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KANKANAI</w:t>
            </w:r>
            <w:r w:rsidRPr="00E74FAC">
              <w:rPr>
                <w:rFonts w:ascii="仿宋_GB2312" w:eastAsia="仿宋_GB2312" w:hAnsi="宋体" w:cs="宋体" w:hint="eastAsia"/>
                <w:kern w:val="0"/>
                <w:sz w:val="20"/>
                <w:szCs w:val="20"/>
              </w:rPr>
              <w:t>认知计算平台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成都睿码科技有限责任公司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动态结冰预警系统</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四川嘉瑞丰科技有限公司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Eapil720</w:t>
            </w:r>
            <w:r w:rsidRPr="00E74FAC">
              <w:rPr>
                <w:rFonts w:ascii="宋体" w:hAnsi="宋体" w:cs="宋体" w:hint="eastAsia"/>
                <w:kern w:val="0"/>
                <w:sz w:val="20"/>
                <w:szCs w:val="20"/>
              </w:rPr>
              <w:t>º</w:t>
            </w:r>
            <w:r w:rsidRPr="00E74FAC">
              <w:rPr>
                <w:rFonts w:ascii="仿宋_GB2312" w:eastAsia="仿宋_GB2312" w:hAnsi="仿宋_GB2312" w:cs="仿宋_GB2312" w:hint="eastAsia"/>
                <w:kern w:val="0"/>
                <w:sz w:val="20"/>
                <w:szCs w:val="20"/>
              </w:rPr>
              <w:t>全景摄像机解决方</w:t>
            </w:r>
            <w:r w:rsidRPr="00E74FAC">
              <w:rPr>
                <w:rFonts w:ascii="仿宋_GB2312" w:eastAsia="仿宋_GB2312" w:hAnsi="宋体" w:cs="宋体" w:hint="eastAsia"/>
                <w:kern w:val="0"/>
                <w:sz w:val="20"/>
                <w:szCs w:val="20"/>
              </w:rPr>
              <w:t>案</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成都易瞳科技有限公司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w:t>
            </w:r>
            <w:r w:rsidRPr="00E74FAC">
              <w:rPr>
                <w:rFonts w:ascii="仿宋_GB2312" w:eastAsia="仿宋_GB2312" w:hAnsi="宋体" w:cs="宋体"/>
                <w:kern w:val="0"/>
                <w:sz w:val="20"/>
                <w:szCs w:val="20"/>
              </w:rPr>
              <w:t>Docker</w:t>
            </w:r>
            <w:r w:rsidRPr="00E74FAC">
              <w:rPr>
                <w:rFonts w:ascii="仿宋_GB2312" w:eastAsia="仿宋_GB2312" w:hAnsi="宋体" w:cs="宋体" w:hint="eastAsia"/>
                <w:kern w:val="0"/>
                <w:sz w:val="20"/>
                <w:szCs w:val="20"/>
              </w:rPr>
              <w:t>容器技术的调度引擎</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成都精灵云科技有限公司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基于医疗数据结构化和标准化应用的平台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成都智信电子技术有限公司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“汇智信”综合信贷支撑平台关键技术研发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四川享宇金信金融科技有限公司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中药配方颗粒和经典名方技术研发及产业化转移</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成都柏睿泰生物科技有限公司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2019YFG0469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一次性吻合器及可吸收组织增强型钉匣</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成都颐合恒瑞医疗科技有限公司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真空高低温步进电机</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中固维科（成都）动力技术有限公司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大型军用无人机一键自主起降起落架系统</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四川航泰航空装备有限公司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4K</w:t>
            </w:r>
            <w:r w:rsidRPr="00E74FAC">
              <w:rPr>
                <w:rFonts w:ascii="仿宋_GB2312" w:eastAsia="仿宋_GB2312" w:hAnsi="宋体" w:cs="宋体" w:hint="eastAsia"/>
                <w:kern w:val="0"/>
                <w:sz w:val="20"/>
                <w:szCs w:val="20"/>
              </w:rPr>
              <w:t>超短焦投影电视的整机研究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南充明德之星科技有限公司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南充市科学技术局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能源互联网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成都雅鲁科技有限公司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智能导引技术及应用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绵阳慧视光电技术有限责任公司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工业在线检测与制造数据分析</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成都天衡智造科技有限公司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基于虚拟现实（</w:t>
            </w:r>
            <w:r w:rsidRPr="00E74FAC">
              <w:rPr>
                <w:rFonts w:ascii="仿宋_GB2312" w:eastAsia="仿宋_GB2312" w:hAnsi="宋体" w:cs="宋体"/>
                <w:kern w:val="0"/>
                <w:sz w:val="20"/>
                <w:szCs w:val="20"/>
              </w:rPr>
              <w:t>VR</w:t>
            </w:r>
            <w:r w:rsidRPr="00E74FAC">
              <w:rPr>
                <w:rFonts w:ascii="仿宋_GB2312" w:eastAsia="仿宋_GB2312" w:hAnsi="宋体" w:cs="宋体" w:hint="eastAsia"/>
                <w:kern w:val="0"/>
                <w:sz w:val="20"/>
                <w:szCs w:val="20"/>
              </w:rPr>
              <w:t>）技术的三维医学像系统研发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成都中创五联科技有限公司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RegenaBone</w:t>
            </w:r>
            <w:r w:rsidRPr="00E74FAC">
              <w:rPr>
                <w:rFonts w:ascii="仿宋_GB2312" w:eastAsia="仿宋_GB2312" w:hAnsi="宋体" w:cs="宋体" w:hint="eastAsia"/>
                <w:kern w:val="0"/>
                <w:sz w:val="20"/>
                <w:szCs w:val="20"/>
              </w:rPr>
              <w:t>再生骨</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基于组织工程和</w:t>
            </w:r>
            <w:r w:rsidRPr="00E74FAC">
              <w:rPr>
                <w:rFonts w:ascii="仿宋_GB2312" w:eastAsia="仿宋_GB2312" w:hAnsi="宋体" w:cs="宋体"/>
                <w:kern w:val="0"/>
                <w:sz w:val="20"/>
                <w:szCs w:val="20"/>
              </w:rPr>
              <w:t>3D</w:t>
            </w:r>
            <w:r w:rsidRPr="00E74FAC">
              <w:rPr>
                <w:rFonts w:ascii="仿宋_GB2312" w:eastAsia="仿宋_GB2312" w:hAnsi="宋体" w:cs="宋体" w:hint="eastAsia"/>
                <w:kern w:val="0"/>
                <w:sz w:val="20"/>
                <w:szCs w:val="20"/>
              </w:rPr>
              <w:t>生物打印的新一代骨修复产品</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成都衫柏瑞展医疗科技有限公司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真实维度肿瘤智能介入手术机器人</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成都真实维度科技有限公司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2019YFG0479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对牙周病具有辅助疗愈功效的漱口水研发及效果评价</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四川贝美森生物科技有限公司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非结构抗震保护设备开发及应用研究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四川省龙丹纳科技有限公司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土壤修复改良机器人</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成都天本地源科技有限公司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生物质基可降解抑尘剂的制备与应用研究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成都蓝博纳生物科技有限公司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具有使用生物安全性的生态修复材料及生态控鼠材料</w:t>
            </w:r>
            <w:r w:rsidRPr="00E74FAC">
              <w:rPr>
                <w:rFonts w:ascii="仿宋_GB2312" w:eastAsia="仿宋_GB2312" w:hAnsi="宋体" w:cs="宋体"/>
                <w:kern w:val="0"/>
                <w:sz w:val="20"/>
                <w:szCs w:val="20"/>
              </w:rPr>
              <w:t xml:space="preserve"> </w:t>
            </w:r>
            <w:r w:rsidRPr="00E74FAC">
              <w:rPr>
                <w:rFonts w:ascii="仿宋_GB2312" w:eastAsia="仿宋_GB2312" w:hAnsi="宋体" w:cs="宋体" w:hint="eastAsia"/>
                <w:kern w:val="0"/>
                <w:sz w:val="20"/>
                <w:szCs w:val="20"/>
              </w:rPr>
              <w:t>的开发项目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四川绿蕴沙环保科技有限公司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眉山市科学技术局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基于北斗</w:t>
            </w:r>
            <w:r w:rsidRPr="00E74FAC">
              <w:rPr>
                <w:rFonts w:ascii="仿宋_GB2312" w:eastAsia="仿宋_GB2312" w:hAnsi="宋体" w:cs="宋体"/>
                <w:kern w:val="0"/>
                <w:sz w:val="20"/>
                <w:szCs w:val="20"/>
              </w:rPr>
              <w:t>/GPS</w:t>
            </w:r>
            <w:r w:rsidRPr="00E74FAC">
              <w:rPr>
                <w:rFonts w:ascii="仿宋_GB2312" w:eastAsia="仿宋_GB2312" w:hAnsi="宋体" w:cs="宋体" w:hint="eastAsia"/>
                <w:kern w:val="0"/>
                <w:sz w:val="20"/>
                <w:szCs w:val="20"/>
              </w:rPr>
              <w:t>伪卫星技术的室内定位系统</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格星微电子科技成都有限公司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多晶硅生产废料资源化再利用项目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四川绿源聚能环保科技有限责任公司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系统性抗体开发平台</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狂犬疫苗滴度检测试纸开发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成都贝思迪生物科技有限公司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快递最后一百米智能服务机器人解决方案</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成都睿乐达机器人科技有限公司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新型超低</w:t>
            </w:r>
            <w:r w:rsidRPr="00E74FAC">
              <w:rPr>
                <w:rFonts w:ascii="仿宋_GB2312" w:eastAsia="仿宋_GB2312" w:hAnsi="宋体" w:cs="宋体"/>
                <w:kern w:val="0"/>
                <w:sz w:val="20"/>
                <w:szCs w:val="20"/>
              </w:rPr>
              <w:t>VOC</w:t>
            </w:r>
            <w:r w:rsidRPr="00E74FAC">
              <w:rPr>
                <w:rFonts w:ascii="仿宋_GB2312" w:eastAsia="仿宋_GB2312" w:hAnsi="宋体" w:cs="宋体" w:hint="eastAsia"/>
                <w:kern w:val="0"/>
                <w:sz w:val="20"/>
                <w:szCs w:val="20"/>
              </w:rPr>
              <w:t>无卤阻燃载人航天用聚氨酯泡沫材料</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成都科大博创科技有限公司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2019YFG0489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丙烯酸酯聚氨酯</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纳米二氧化硅复合涂层的制备及应用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四川恒保森新材料有限公司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隆昌市经济和信息化局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2019YFN0159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治疗畜类肠道疾病的无抗系列产品的研发</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四川英格瑞生物科技有限公司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隆昌市经济和信息化局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蔬菜种植及精深加工的研发与产业化</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四川道泉老坛酸菜股份有限公司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什邡市发展改革和科技局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车载</w:t>
            </w:r>
            <w:r w:rsidRPr="00E74FAC">
              <w:rPr>
                <w:rFonts w:ascii="仿宋_GB2312" w:eastAsia="仿宋_GB2312" w:hAnsi="宋体" w:cs="宋体"/>
                <w:kern w:val="0"/>
                <w:sz w:val="20"/>
                <w:szCs w:val="20"/>
              </w:rPr>
              <w:t>5G</w:t>
            </w:r>
            <w:r w:rsidRPr="00E74FAC">
              <w:rPr>
                <w:rFonts w:ascii="仿宋_GB2312" w:eastAsia="仿宋_GB2312" w:hAnsi="宋体" w:cs="宋体" w:hint="eastAsia"/>
                <w:kern w:val="0"/>
                <w:sz w:val="20"/>
                <w:szCs w:val="20"/>
              </w:rPr>
              <w:t>通信高频高速印制电路关键技术研发及应用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四川省华兴宇电子科技有限公司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什邡市发展改革和科技局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高灰分中温次高压</w:t>
            </w:r>
            <w:r w:rsidRPr="00E74FAC">
              <w:rPr>
                <w:rFonts w:ascii="仿宋_GB2312" w:eastAsia="仿宋_GB2312" w:hAnsi="宋体" w:cs="宋体"/>
                <w:kern w:val="0"/>
                <w:sz w:val="20"/>
                <w:szCs w:val="20"/>
              </w:rPr>
              <w:t>750t/d</w:t>
            </w:r>
            <w:r w:rsidRPr="00E74FAC">
              <w:rPr>
                <w:rFonts w:ascii="仿宋_GB2312" w:eastAsia="仿宋_GB2312" w:hAnsi="宋体" w:cs="宋体" w:hint="eastAsia"/>
                <w:kern w:val="0"/>
                <w:sz w:val="20"/>
                <w:szCs w:val="20"/>
              </w:rPr>
              <w:t>垃圾焚烧发电锅炉关键技术研究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四川川锅锅炉有限责任公司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特种膜电镀废水零排放处理技术及环保装备研发</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成都美富特环保产业集团有限公司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轻量化智能型桥门式起重机</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四川合能起重设备有限公司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无抗背景下新型乳仔猪配合饲料研发及其成果转化示范项目</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创新能力培育</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四川特驱投资集团有限公司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围绕健康功能乳制品研发培育企业创新能力</w:t>
            </w:r>
            <w:r w:rsidRPr="00E74FAC">
              <w:rPr>
                <w:rFonts w:ascii="仿宋_GB2312" w:eastAsia="仿宋_GB2312" w:hAnsi="宋体" w:cs="宋体"/>
                <w:kern w:val="0"/>
                <w:sz w:val="20"/>
                <w:szCs w:val="20"/>
              </w:rPr>
              <w:t xml:space="preserve"> </w:t>
            </w:r>
            <w:r w:rsidRPr="00E74FAC">
              <w:rPr>
                <w:rFonts w:ascii="仿宋_GB2312" w:eastAsia="仿宋_GB2312" w:hAnsi="宋体" w:cs="宋体" w:hint="eastAsia"/>
                <w:kern w:val="0"/>
                <w:sz w:val="20"/>
                <w:szCs w:val="20"/>
              </w:rPr>
              <w:t>（创新能力培育）</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四川新华西乳业有限公司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斑布竹产业技术创新能力培育项目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四川环龙新材料有限公司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青神县经济和信息化局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大豆饮品技术创新能力培育</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四川蓝剑饮品集团有限公司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什邡市发展改革和科技局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2019YFN0169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罐式发酵豆瓣关键技术集成与产业化示范</w:t>
            </w:r>
            <w:r w:rsidRPr="00E74FAC">
              <w:rPr>
                <w:rFonts w:ascii="仿宋_GB2312" w:eastAsia="仿宋_GB2312" w:hAnsi="宋体" w:cs="宋体"/>
                <w:kern w:val="0"/>
                <w:sz w:val="20"/>
                <w:szCs w:val="20"/>
              </w:rPr>
              <w:t xml:space="preserve"> </w:t>
            </w:r>
            <w:r w:rsidRPr="00E74FAC">
              <w:rPr>
                <w:rFonts w:ascii="仿宋_GB2312" w:eastAsia="仿宋_GB2312" w:hAnsi="宋体" w:cs="宋体" w:hint="eastAsia"/>
                <w:kern w:val="0"/>
                <w:sz w:val="20"/>
                <w:szCs w:val="20"/>
              </w:rPr>
              <w:t>（创新能力培育）</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四川饭扫光食品股份有限公司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2019YFN0170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抗逆生态型草新品种选育、退化草地治理技术研究与示范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四川省草原科学研究院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省林业和草原局（大熊猫国家公园四川管理局）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2019YFS0512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神阙穴针灸推拿对亚健康调养效用性研究（面上）</w:t>
            </w:r>
            <w:r w:rsidRPr="00E74FAC">
              <w:rPr>
                <w:rFonts w:ascii="仿宋_GB2312" w:eastAsia="仿宋_GB2312" w:hAnsi="宋体" w:cs="宋体"/>
                <w:kern w:val="0"/>
                <w:sz w:val="20"/>
                <w:szCs w:val="20"/>
              </w:rPr>
              <w:t xml:space="preserve"> </w:t>
            </w:r>
            <w:r w:rsidRPr="00E74FAC">
              <w:rPr>
                <w:rFonts w:ascii="仿宋_GB2312" w:eastAsia="仿宋_GB2312" w:hAnsi="宋体" w:cs="宋体"/>
                <w:kern w:val="0"/>
                <w:sz w:val="20"/>
                <w:szCs w:val="20"/>
              </w:rPr>
              <w:t>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西南医科大学附属中医医院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2019YFS0513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满足国</w:t>
            </w:r>
            <w:r w:rsidRPr="00E74FAC">
              <w:rPr>
                <w:rFonts w:ascii="仿宋_GB2312" w:eastAsia="仿宋_GB2312" w:hAnsi="宋体" w:cs="宋体"/>
                <w:kern w:val="0"/>
                <w:sz w:val="20"/>
                <w:szCs w:val="20"/>
              </w:rPr>
              <w:t>VI</w:t>
            </w:r>
            <w:r w:rsidRPr="00E74FAC">
              <w:rPr>
                <w:rFonts w:ascii="仿宋_GB2312" w:eastAsia="仿宋_GB2312" w:hAnsi="宋体" w:cs="宋体" w:hint="eastAsia"/>
                <w:kern w:val="0"/>
                <w:sz w:val="20"/>
                <w:szCs w:val="20"/>
              </w:rPr>
              <w:t>标准汽油车污染排放控制催化剂技术研究与应用</w:t>
            </w:r>
            <w:r w:rsidRPr="00E74FAC">
              <w:rPr>
                <w:rFonts w:ascii="仿宋_GB2312" w:eastAsia="仿宋_GB2312" w:hAnsi="宋体" w:cs="宋体"/>
                <w:kern w:val="0"/>
                <w:sz w:val="20"/>
                <w:szCs w:val="20"/>
              </w:rPr>
              <w:t xml:space="preserve"> </w:t>
            </w:r>
            <w:r w:rsidRPr="00E74FAC">
              <w:rPr>
                <w:rFonts w:ascii="仿宋_GB2312" w:eastAsia="仿宋_GB2312" w:hAnsi="宋体" w:cs="宋体"/>
                <w:kern w:val="0"/>
                <w:sz w:val="20"/>
                <w:szCs w:val="20"/>
              </w:rPr>
              <w:t>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中自环保科技股份有限公司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2019YFH0188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新风系统主动降噪技术研发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成都希音科技有限公司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2019YFH0189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基于中国人皮肤生理特点和中药提取物有效组方设计的局部护肤产品的开发研究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成都市康飞药业有限公司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2019YFH0190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网络与信息电磁安全综合防护系统开发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中国电子科技网络信息安全有限公司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2019YFH0191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四川地区奶牛场热应激智能监测与有效缓解技术研究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新希望乳业股份有限公司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2019YFH0192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工业网络安全智能监测技术研究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中国电子科技网络信息安全有限公司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2019YFH0193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基于注意力深度神经网络的低剂量口腔</w:t>
            </w:r>
            <w:r w:rsidRPr="00E74FAC">
              <w:rPr>
                <w:rFonts w:ascii="仿宋_GB2312" w:eastAsia="仿宋_GB2312" w:hAnsi="宋体" w:cs="宋体"/>
                <w:kern w:val="0"/>
                <w:sz w:val="20"/>
                <w:szCs w:val="20"/>
              </w:rPr>
              <w:t>CT</w:t>
            </w:r>
            <w:r w:rsidRPr="00E74FAC">
              <w:rPr>
                <w:rFonts w:ascii="仿宋_GB2312" w:eastAsia="仿宋_GB2312" w:hAnsi="宋体" w:cs="宋体" w:hint="eastAsia"/>
                <w:kern w:val="0"/>
                <w:sz w:val="20"/>
                <w:szCs w:val="20"/>
              </w:rPr>
              <w:t>成像的研究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成都市第六人民医院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2019YFH0194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四川油橄榄提质增效技术体系研究与应用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四川省油橄榄发展促进会</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四川省林业厅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2019YFH0195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气候变化背景下四川降水量变化趋势战略研究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包虫病全病程精准治疗项目在西藏自治区应用示范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颈椎前路手术加速康复实践临床研究及在青海地区的应用示范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外科手术加速康复项目在川藏高海拔区域应用示范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西藏自治区人民政府驻成都办事处医院</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四川大学华西医院西藏成办分院</w:t>
            </w:r>
            <w:r w:rsidRPr="00E74FAC">
              <w:rPr>
                <w:rFonts w:ascii="仿宋_GB2312" w:eastAsia="仿宋_GB2312" w:hAnsi="宋体" w:cs="宋体"/>
                <w:kern w:val="0"/>
                <w:sz w:val="20"/>
                <w:szCs w:val="20"/>
              </w:rPr>
              <w:t>)</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智慧医疗与健康服务在藏区的应用示范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基于大数据的城市级互联网医疗健康服务平台在川粤区域应用示范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“白叶一号”茶适应性评价及配套生产技术集成示范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四川同圣产业投资有限公司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青川县经济信息化和科学技术局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秦巴山区石斛引进及配套栽培技术研究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广元市恒昌生物科技有限责任公司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佩戴式灭菌空气净化技术研发及产业化生产项目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剑阁县鸿瑞环境设备开发有限公司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剑阁县经济信息化和科学技术局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2019YFQ0009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高强稀土铝合金绞线的关键技术的研究与示范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广元蜀塔电缆有限公司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快速充放电锂离子电池负极材料开发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四川金泰能新材料有限公司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玄武岩纤维增强聚乙烯复合管道的研究与应用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四川金易管业有限公司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武胜县教育科技体育局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肉牛清洁生产与种养循环关键技术的研究与示范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广安市正旺农业有限公司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优质脐橙高效轻简栽培技术集成与示范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邻水县钰锦现代农业园区有限责任公司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邻水县科技局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绿色蛋鸡自动化智能化养殖关键技术研究与应用示范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广安绿兴达农业发展有限公司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电动汽车动力电池管理系统变压器的研制及应用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广安华讯电子有限公司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邻水县科技局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双刀台车削加工技术成果应用与推广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四川耀业科技股份有限公司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连续玄武岩纤维湿法毡作饰面应用研究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四川帕沃可矿物纤维制品有限公司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华蓥市教育科技体育局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建筑工程桩基础承载力检测技术研究与应用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四川经准检验检测集团股份有限公司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2019YFQ0019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口腔正畸托槽的锁片式主动自锁方式关键技术研究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四川省菲娅医疗器械有限公司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国家重点保护野生药材胡黄连规范化种植关键技术研究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四川金辉药业有限公司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资阳市生产力促进中心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水产养殖无人船研发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四川雁鑫农业发展有限公司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w:t>
            </w:r>
            <w:r w:rsidRPr="00E74FAC">
              <w:rPr>
                <w:rFonts w:ascii="仿宋_GB2312" w:eastAsia="仿宋_GB2312" w:hAnsi="宋体" w:cs="宋体"/>
                <w:kern w:val="0"/>
                <w:sz w:val="20"/>
                <w:szCs w:val="20"/>
              </w:rPr>
              <w:t>3D</w:t>
            </w:r>
            <w:r w:rsidRPr="00E74FAC">
              <w:rPr>
                <w:rFonts w:ascii="仿宋_GB2312" w:eastAsia="仿宋_GB2312" w:hAnsi="宋体" w:cs="宋体" w:hint="eastAsia"/>
                <w:kern w:val="0"/>
                <w:sz w:val="20"/>
                <w:szCs w:val="20"/>
              </w:rPr>
              <w:t>打印及模块化工艺的</w:t>
            </w:r>
            <w:r w:rsidRPr="00E74FAC">
              <w:rPr>
                <w:rFonts w:ascii="仿宋_GB2312" w:eastAsia="仿宋_GB2312" w:hAnsi="宋体" w:cs="宋体"/>
                <w:kern w:val="0"/>
                <w:sz w:val="20"/>
                <w:szCs w:val="20"/>
              </w:rPr>
              <w:t>240</w:t>
            </w:r>
            <w:r w:rsidRPr="00E74FAC">
              <w:rPr>
                <w:rFonts w:ascii="仿宋_GB2312" w:eastAsia="仿宋_GB2312" w:hAnsi="宋体" w:cs="宋体" w:hint="eastAsia"/>
                <w:kern w:val="0"/>
                <w:sz w:val="20"/>
                <w:szCs w:val="20"/>
              </w:rPr>
              <w:t>发动机机体铸造技术研究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四川共享铸造有限公司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柠檬黄脉病综合防控关键技术研究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安岳县柠檬科学技术研究所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安岳县科技局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高产海鲜菇光生物学培育技术</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四川菌绿生态农业科技有限公司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肉牛用食用菌菌渣复合生物饲料开发及高效健康养殖技术研究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遂宁新欣瑞合农业有限公司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电解法制备电池级单水氢氧化锂</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天齐锂业股份有限公司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射洪县经济和科技信息化局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基于形态识别及定量测定的人工智能在医学影像计算机辅助诊断系统中的应用研究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遂宁市中心医院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2019YFQ0029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高可靠性半导体器件玻璃钝化工艺的研发及应用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四川洪芯微科技有限公司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射洪县经济和科技信息化局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2019YFQ0030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高端印制电路</w:t>
            </w:r>
            <w:r w:rsidRPr="00E74FAC">
              <w:rPr>
                <w:rFonts w:ascii="仿宋_GB2312" w:eastAsia="仿宋_GB2312" w:hAnsi="宋体" w:cs="宋体"/>
                <w:kern w:val="0"/>
                <w:sz w:val="20"/>
                <w:szCs w:val="20"/>
              </w:rPr>
              <w:t>Z</w:t>
            </w:r>
            <w:r w:rsidRPr="00E74FAC">
              <w:rPr>
                <w:rFonts w:ascii="仿宋_GB2312" w:eastAsia="仿宋_GB2312" w:hAnsi="宋体" w:cs="宋体" w:hint="eastAsia"/>
                <w:kern w:val="0"/>
                <w:sz w:val="20"/>
                <w:szCs w:val="20"/>
              </w:rPr>
              <w:t>向互连关键技术重点研发项目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遂宁市英创力电子科技股份有限公司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2019YJ0724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rPr>
              <w:t>基于一种新型纳米递药体系的靶向导入系统在口腔癌治疗中的应用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F12A74">
        <w:trPr>
          <w:trHeight w:val="240"/>
        </w:trPr>
        <w:tc>
          <w:tcPr>
            <w:tcW w:w="14008" w:type="dxa"/>
            <w:gridSpan w:val="7"/>
            <w:shd w:val="clear" w:color="000000" w:fill="FFFFFF"/>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hint="eastAsia"/>
                <w:b/>
                <w:bCs/>
                <w:kern w:val="0"/>
                <w:sz w:val="20"/>
                <w:szCs w:val="20"/>
              </w:rPr>
              <w:t>二、成果转移转化引导计划</w:t>
            </w:r>
            <w:r w:rsidRPr="00E74FAC">
              <w:rPr>
                <w:rFonts w:ascii="仿宋_GB2312" w:eastAsia="仿宋_GB2312" w:hAnsi="宋体" w:cs="宋体" w:hint="eastAsia"/>
                <w:kern w:val="0"/>
                <w:sz w:val="20"/>
                <w:szCs w:val="20"/>
              </w:rPr>
              <w:t xml:space="preserve">　</w:t>
            </w:r>
          </w:p>
        </w:tc>
      </w:tr>
      <w:tr w:rsidR="00464723" w:rsidRPr="00E74FAC" w:rsidTr="000F4CEC">
        <w:trPr>
          <w:trHeight w:val="240"/>
        </w:trPr>
        <w:tc>
          <w:tcPr>
            <w:tcW w:w="14008" w:type="dxa"/>
            <w:gridSpan w:val="7"/>
            <w:shd w:val="clear" w:color="000000" w:fill="FFFFFF"/>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b/>
                <w:bCs/>
                <w:kern w:val="0"/>
                <w:sz w:val="20"/>
                <w:szCs w:val="20"/>
              </w:rPr>
              <w:t>1.</w:t>
            </w:r>
            <w:r w:rsidRPr="00E74FAC">
              <w:rPr>
                <w:rFonts w:ascii="仿宋_GB2312" w:eastAsia="仿宋_GB2312" w:hAnsi="宋体" w:cs="宋体" w:hint="eastAsia"/>
                <w:b/>
                <w:bCs/>
                <w:kern w:val="0"/>
                <w:sz w:val="20"/>
                <w:szCs w:val="20"/>
              </w:rPr>
              <w:t>成果转化示范</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2019ZHCG0134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基于大数据的智能路灯平台应用与推广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四川智慧佳软件科技有限公司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2019ZHCG0135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有轨电车新型隔振降噪双块式钢轨柔性包裹材料的中试及产业化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四川省隆昌海燕橡胶有限公司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隆昌市经济和信息化局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2019ZHCG0136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内江高新区技术转移公共服务平台建设项目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内江高新区高新技术创业服务中心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2019ZHCG0137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德阳市科技成果转移转化中心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四川工程职业技术学院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省经济和信息化厅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2019ZHCG0138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德阳高新区成果转移转化交易展示中心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德阳高新区创新创业服务中心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2019ZHCG0139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中国民用航空飞行学院协同创新与科技成果转化中心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中国民用航空飞行学院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自洁式煤层气专用球阀转化应用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四川凯茨阀门制造有限公司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天然气开采废水综合利用技术及装置成果转化示范项目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自贡市轻工业设计研究院有限责任公司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国产车用自动变速器高性能机油泵关键零部件粉末冶金技术研究及其应用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自贡市川力科技股份有限公司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耐酸碱、高速、分瓣式磁性液体旋转密封关键技术与应用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自贡兆强密封制品实业有限公司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新型卷扬式启闭设备及控制系统示范应用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中国水利水电夹江水工机械有限公司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夹江县科技和知识产权局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环保食品级本色竹浆制浆系统技术转化应用项目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四川省犍为凤生纸业有限责任公司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犍为县科技局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草甘膦生产装置节能减排技术转化应用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四川省乐山市福华通达农药科技有限公司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无卤低烟高阻燃安全电缆产业化示范项目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尚纬股份有限公司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软件云安全智能终端推广应用示范项目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四川朵唯智能云谷有限公司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2019ZHCG0149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宜宾市科研中心成果转移转化平台建设</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宜宾市科教产业投资集团有限公司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魔芋精深加工关键技术应用及产业化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四川食为天农业有限公司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苍溪县教育和科学技术局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一种用于解除体内细菌内毒素的药物组方（</w:t>
            </w:r>
            <w:r w:rsidRPr="00E74FAC">
              <w:rPr>
                <w:rFonts w:ascii="仿宋_GB2312" w:eastAsia="仿宋_GB2312" w:hAnsi="宋体" w:cs="宋体"/>
                <w:kern w:val="0"/>
                <w:sz w:val="20"/>
                <w:szCs w:val="20"/>
              </w:rPr>
              <w:t>ZL 2015 1 0105181.9</w:t>
            </w:r>
            <w:r w:rsidRPr="00E74FAC">
              <w:rPr>
                <w:rFonts w:ascii="仿宋_GB2312" w:eastAsia="仿宋_GB2312" w:hAnsi="宋体" w:cs="宋体" w:hint="eastAsia"/>
                <w:kern w:val="0"/>
                <w:sz w:val="20"/>
                <w:szCs w:val="20"/>
              </w:rPr>
              <w:t>）专利转化示范项目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四川成康动物药业有限公司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剑阁县经济信息化和科学技术局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广元市科技与金融综合服务平台建设</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广元市科技信息研究所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绿色工业产业发展循环经济园区科技成果转化服务平台建设</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广元市园区建设投资有限公司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LNG</w:t>
            </w:r>
            <w:r w:rsidRPr="00E74FAC">
              <w:rPr>
                <w:rFonts w:ascii="仿宋_GB2312" w:eastAsia="仿宋_GB2312" w:hAnsi="宋体" w:cs="宋体" w:hint="eastAsia"/>
                <w:kern w:val="0"/>
                <w:sz w:val="20"/>
                <w:szCs w:val="20"/>
              </w:rPr>
              <w:t>燃气发动机用磁电机技术成果产业化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四川腾邦科技有限公司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邻水县科技局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高β</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胡萝卜素甘薯新品种关键技术研究及产业化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资阳市尤特薯品开发有限公司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安岳县科技局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蚕沙提取物叶绿素系列产品开发中试及产业化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四川通世达生物科技有限公司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乐至县经济科技信息化局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水产养殖设备研制及推广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四川五一机械制造有限公司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乐至县经济科技信息化局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生猪无抗</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替抗养殖技术科技转化平台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遂宁国科创新科技服务有限责任公司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2019ZHCG0159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N2O</w:t>
            </w:r>
            <w:r w:rsidRPr="00E74FAC">
              <w:rPr>
                <w:rFonts w:ascii="仿宋_GB2312" w:eastAsia="仿宋_GB2312" w:hAnsi="宋体" w:cs="宋体" w:hint="eastAsia"/>
                <w:kern w:val="0"/>
                <w:sz w:val="20"/>
                <w:szCs w:val="20"/>
              </w:rPr>
              <w:t>炉内减排催化剂生产工艺的研究与应用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四川蜀泰化工科技有限公司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大英县经济信息化和科学技术局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2019ZHCG0160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超高强钢激光焊管内高压充液成形管件产业化项目</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隆昌山川精密焊管有限责任公司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隆昌市经济和信息化局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2019ZHCG0161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重载铁路扣件系统工艺研究及成果转化</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中铁隆昌铁路器材有限公司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隆昌市经济和信息化局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2019ZHCG0162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什邡市沿山区优势特色产业集成与示范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四川鑫源圣果农业有限公司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什邡市发展改革和科技局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5D45A4">
        <w:trPr>
          <w:trHeight w:val="240"/>
        </w:trPr>
        <w:tc>
          <w:tcPr>
            <w:tcW w:w="14008" w:type="dxa"/>
            <w:gridSpan w:val="7"/>
            <w:shd w:val="clear" w:color="000000" w:fill="FFFFFF"/>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b/>
                <w:bCs/>
                <w:kern w:val="0"/>
                <w:sz w:val="20"/>
                <w:szCs w:val="20"/>
              </w:rPr>
              <w:t>2.</w:t>
            </w:r>
            <w:r w:rsidRPr="00E74FAC">
              <w:rPr>
                <w:rFonts w:ascii="仿宋_GB2312" w:eastAsia="仿宋_GB2312" w:hAnsi="宋体" w:cs="宋体" w:hint="eastAsia"/>
                <w:b/>
                <w:bCs/>
                <w:kern w:val="0"/>
                <w:sz w:val="20"/>
                <w:szCs w:val="20"/>
              </w:rPr>
              <w:t>引智成果转化示范</w:t>
            </w: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芒果优良品种及标准化栽培技术引智成果示范推广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攀枝花市农林科学研究院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尼泊尔香猪创新林下养殖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长宁县农一夫养殖专业合作社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新西兰阳光金果引种示范推广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兴文县香山猕猴桃专业协会</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纽荷尔甜橙种植推广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古蔺县椒园镇人民政府</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泸州市科学技术和人才工作局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杂柑（水晶橘</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选育与栽培新技术示范推广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泸县太伏镇龙马祠种养殖专业合作社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泸州市科学技术和人才工作局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台湾长果桑葚种植示范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泸州市纳溪区棉花坡镇世川家庭农场</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泸州市科学技术和人才工作局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浆果皇后</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“红颜”草莓高品质栽植技术应用与研究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泸州市纳溪区银坤农业科技有限公司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泸州市科学技术和人才工作局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“红美人”种植示范推广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四川雷佳农业科技有限公司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泸州市科学技术和人才工作局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T201909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美国超级鼠尾草</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蓝霸引种与栽培示范推广研究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四川轻化工大学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自贡市引进国外智力领导小组办公室</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韩国小红椒新品种示范及推广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自贡市农业农村局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自贡市引进国外智力领导小组办公室</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茶园绿色防控技术示范推广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四川省雅雨露茶业有限责任公司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眉山市科学技术局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羊肚菌种植技术示范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天全县仁义乡桐林村秋盛集体资产经营管理有限公司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雅安市科学技术局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山地油橄榄园高效管理技术</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广元市林业园林科学研究院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猕猴桃避雨设施高产配套技术</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四川苍溪猕猴桃研究所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名特优水产成鱼生态健康养殖技术试验和示范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内江市雅特水产养殖专业合作社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匙吻鲟引种养殖示范推广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资阳市马蹄湾水产养殖专业合作社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波兰芦笋新品种新技术引进试验与示范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巴中市惠丰农业开发有限公司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羊粪秸秆有机肥生产技术示范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乐山市金鸿农牧专业合作社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T201919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秸秆栽培酒红球盖菇技术与示范推广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乐山市市中区世盛源果蔬专业合作社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农作物病虫害图片智能识别</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四川科库科技有限公司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红阳猕猴桃抗溃疡病研究技术的引进及示范推广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四川旭峰果业有限公司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藏猪保种选育及改良利用研究示范</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理塘县畜牧站</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新西兰辐射松和日本飞</w:t>
            </w:r>
            <w:r w:rsidRPr="00E74FAC">
              <w:rPr>
                <w:rFonts w:ascii="宋体" w:hAnsi="宋体" w:cs="宋体" w:hint="eastAsia"/>
                <w:kern w:val="0"/>
                <w:sz w:val="20"/>
                <w:szCs w:val="20"/>
              </w:rPr>
              <w:t>驒</w:t>
            </w:r>
            <w:r w:rsidRPr="00E74FAC">
              <w:rPr>
                <w:rFonts w:ascii="仿宋_GB2312" w:eastAsia="仿宋_GB2312" w:hAnsi="仿宋_GB2312" w:cs="仿宋_GB2312" w:hint="eastAsia"/>
                <w:kern w:val="0"/>
                <w:sz w:val="20"/>
                <w:szCs w:val="20"/>
              </w:rPr>
              <w:t>山椒引种示范推广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四川安龙天然林技术有限责任公司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四川省林业和草原局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四川农村畜禽粪便高效综合循环利用和美丽乡村建设示范项目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四川省草原工作总站</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四川省农业农村厅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温带区林草耦合模式下适栽草种筛选与示范推广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四川省草原科学研究院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四川省农业农村厅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斑点叉尾</w:t>
            </w:r>
            <w:r w:rsidRPr="00E74FAC">
              <w:rPr>
                <w:rFonts w:ascii="宋体" w:hAnsi="宋体" w:cs="宋体" w:hint="eastAsia"/>
                <w:kern w:val="0"/>
                <w:sz w:val="20"/>
                <w:szCs w:val="20"/>
              </w:rPr>
              <w:t>鮰</w:t>
            </w:r>
            <w:r w:rsidRPr="00E74FAC">
              <w:rPr>
                <w:rFonts w:ascii="仿宋_GB2312" w:eastAsia="仿宋_GB2312" w:hAnsi="仿宋_GB2312" w:cs="仿宋_GB2312" w:hint="eastAsia"/>
                <w:kern w:val="0"/>
                <w:sz w:val="20"/>
                <w:szCs w:val="20"/>
              </w:rPr>
              <w:t>联合育种扩繁家系培育及推广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四川省长吻</w:t>
            </w:r>
            <w:r w:rsidRPr="00E74FAC">
              <w:rPr>
                <w:rFonts w:ascii="宋体" w:hAnsi="宋体" w:cs="宋体" w:hint="eastAsia"/>
                <w:kern w:val="0"/>
                <w:sz w:val="20"/>
                <w:szCs w:val="20"/>
              </w:rPr>
              <w:t>鮠</w:t>
            </w:r>
            <w:r w:rsidRPr="00E74FAC">
              <w:rPr>
                <w:rFonts w:ascii="仿宋_GB2312" w:eastAsia="仿宋_GB2312" w:hAnsi="仿宋_GB2312" w:cs="仿宋_GB2312" w:hint="eastAsia"/>
                <w:kern w:val="0"/>
                <w:sz w:val="20"/>
                <w:szCs w:val="20"/>
              </w:rPr>
              <w:t>原种场</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四川省水产局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T201927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全雄罗氏沼虾池塘养殖技术推广</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四川省水产学校</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四川省水产局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8A678E">
        <w:trPr>
          <w:trHeight w:val="240"/>
        </w:trPr>
        <w:tc>
          <w:tcPr>
            <w:tcW w:w="14008" w:type="dxa"/>
            <w:gridSpan w:val="7"/>
            <w:shd w:val="clear" w:color="000000" w:fill="FFFFFF"/>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b/>
                <w:bCs/>
                <w:kern w:val="0"/>
                <w:sz w:val="20"/>
                <w:szCs w:val="20"/>
              </w:rPr>
              <w:t>3.</w:t>
            </w:r>
            <w:r w:rsidRPr="00E74FAC">
              <w:rPr>
                <w:rFonts w:ascii="仿宋_GB2312" w:eastAsia="仿宋_GB2312" w:hAnsi="宋体" w:cs="宋体" w:hint="eastAsia"/>
                <w:b/>
                <w:bCs/>
                <w:kern w:val="0"/>
                <w:sz w:val="20"/>
                <w:szCs w:val="20"/>
              </w:rPr>
              <w:t>科技扶贫</w:t>
            </w: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德格县高原蔬菜产业技术集成与示范（示范基地）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德格县善地农产品营销有限公司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炉霍县精准扶贫“飞地”农业产业示范园建设项目（示范基地）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炉霍县鲜水源农业开发有限公司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甘孜州道孚县奶牛养殖集成示范及科技扶贫（示范基地）</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道孚县康巴渠德农牧实业发展合作社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喜德县高海拔林下阉鸡生态养殖示范基地</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喜德县安源养殖农民专业合作社</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凉山州科学技术和知识产权局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木里县中药材规范化栽培技术示范基地建设（示范基地）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木里县巴登拉姆农业投资有限责任公司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凉山州科学技术和知识产权局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壤塘县高原生物有机肥生产试验及推广</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阿坝州培茵生物科技有限公司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阿坝州科学技术局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壤塘县紫马铃薯标准化生产技术集成与示范推广（示范基地）</w:t>
            </w:r>
            <w:r w:rsidRPr="00E74FAC">
              <w:rPr>
                <w:rFonts w:ascii="仿宋_GB2312" w:eastAsia="仿宋_GB2312" w:hAnsi="宋体" w:cs="宋体"/>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74.5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2019ZHFP0267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四川科技扶贫在线平台扩展开发项目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四川省计算机研究院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172.77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A54E0F">
        <w:trPr>
          <w:trHeight w:val="240"/>
        </w:trPr>
        <w:tc>
          <w:tcPr>
            <w:tcW w:w="14008" w:type="dxa"/>
            <w:gridSpan w:val="7"/>
            <w:shd w:val="clear" w:color="000000" w:fill="FFFFFF"/>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b/>
                <w:bCs/>
                <w:kern w:val="0"/>
                <w:sz w:val="20"/>
                <w:szCs w:val="20"/>
              </w:rPr>
              <w:t>4.</w:t>
            </w:r>
            <w:r w:rsidRPr="00E74FAC">
              <w:rPr>
                <w:rFonts w:ascii="仿宋_GB2312" w:eastAsia="仿宋_GB2312" w:hAnsi="宋体" w:cs="宋体" w:hint="eastAsia"/>
                <w:b/>
                <w:bCs/>
                <w:kern w:val="0"/>
                <w:sz w:val="20"/>
                <w:szCs w:val="20"/>
              </w:rPr>
              <w:t>科技扶贫服务类项目后补助</w:t>
            </w: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序号</w:t>
            </w:r>
          </w:p>
        </w:tc>
        <w:tc>
          <w:tcPr>
            <w:tcW w:w="1609"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 xml:space="preserve">　</w:t>
            </w:r>
          </w:p>
        </w:tc>
        <w:tc>
          <w:tcPr>
            <w:tcW w:w="3352"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信息员补助金额（元）</w:t>
            </w:r>
          </w:p>
        </w:tc>
        <w:tc>
          <w:tcPr>
            <w:tcW w:w="3402"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专家补助金额（元）</w:t>
            </w:r>
          </w:p>
        </w:tc>
        <w:tc>
          <w:tcPr>
            <w:tcW w:w="1134"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b/>
                <w:bCs/>
                <w:kern w:val="0"/>
                <w:sz w:val="20"/>
                <w:szCs w:val="20"/>
              </w:rPr>
              <w:t>2019</w:t>
            </w:r>
            <w:r w:rsidRPr="00E74FAC">
              <w:rPr>
                <w:rFonts w:ascii="仿宋_GB2312" w:eastAsia="仿宋_GB2312" w:hAnsi="宋体" w:cs="宋体" w:hint="eastAsia"/>
                <w:b/>
                <w:bCs/>
                <w:kern w:val="0"/>
                <w:sz w:val="20"/>
                <w:szCs w:val="20"/>
              </w:rPr>
              <w:t>年补助金额</w:t>
            </w:r>
            <w:r w:rsidRPr="00E74FAC">
              <w:rPr>
                <w:rFonts w:ascii="仿宋_GB2312" w:eastAsia="仿宋_GB2312" w:hAnsi="宋体" w:cs="宋体"/>
                <w:b/>
                <w:bCs/>
                <w:kern w:val="0"/>
                <w:sz w:val="20"/>
                <w:szCs w:val="20"/>
              </w:rPr>
              <w:t>(</w:t>
            </w:r>
            <w:r w:rsidRPr="00E74FAC">
              <w:rPr>
                <w:rFonts w:ascii="仿宋_GB2312" w:eastAsia="仿宋_GB2312" w:hAnsi="宋体" w:cs="宋体" w:hint="eastAsia"/>
                <w:b/>
                <w:bCs/>
                <w:kern w:val="0"/>
                <w:sz w:val="20"/>
                <w:szCs w:val="20"/>
              </w:rPr>
              <w:t>元</w:t>
            </w:r>
            <w:r w:rsidRPr="00E74FAC">
              <w:rPr>
                <w:rFonts w:ascii="仿宋_GB2312" w:eastAsia="仿宋_GB2312" w:hAnsi="宋体" w:cs="宋体"/>
                <w:b/>
                <w:bCs/>
                <w:kern w:val="0"/>
                <w:sz w:val="20"/>
                <w:szCs w:val="20"/>
              </w:rPr>
              <w:t>)</w:t>
            </w:r>
          </w:p>
        </w:tc>
        <w:tc>
          <w:tcPr>
            <w:tcW w:w="2285"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推荐单位</w:t>
            </w:r>
          </w:p>
        </w:tc>
        <w:tc>
          <w:tcPr>
            <w:tcW w:w="1276" w:type="dxa"/>
            <w:vAlign w:val="center"/>
          </w:tcPr>
          <w:p w:rsidR="00464723" w:rsidRPr="00E74FAC" w:rsidRDefault="00464723" w:rsidP="00E74FAC">
            <w:pPr>
              <w:widowControl/>
              <w:jc w:val="center"/>
              <w:rPr>
                <w:rFonts w:ascii="仿宋_GB2312" w:eastAsia="仿宋_GB2312" w:hAnsi="宋体" w:cs="宋体"/>
                <w:b/>
                <w:bCs/>
                <w:kern w:val="0"/>
                <w:sz w:val="20"/>
                <w:szCs w:val="20"/>
              </w:rPr>
            </w:pPr>
            <w:r w:rsidRPr="00E74FAC">
              <w:rPr>
                <w:rFonts w:ascii="仿宋_GB2312" w:eastAsia="仿宋_GB2312" w:hAnsi="宋体" w:cs="宋体" w:hint="eastAsia"/>
                <w:b/>
                <w:bCs/>
                <w:kern w:val="0"/>
                <w:sz w:val="20"/>
                <w:szCs w:val="20"/>
              </w:rPr>
              <w:t>备注</w:t>
            </w:r>
          </w:p>
        </w:tc>
      </w:tr>
      <w:tr w:rsidR="00464723" w:rsidRPr="00E74FAC" w:rsidTr="00DB79AD">
        <w:trPr>
          <w:trHeight w:val="240"/>
        </w:trPr>
        <w:tc>
          <w:tcPr>
            <w:tcW w:w="14008" w:type="dxa"/>
            <w:gridSpan w:val="7"/>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hint="eastAsia"/>
                <w:b/>
                <w:bCs/>
                <w:kern w:val="0"/>
                <w:sz w:val="20"/>
                <w:szCs w:val="20"/>
              </w:rPr>
              <w:t>省级（</w:t>
            </w:r>
            <w:r w:rsidRPr="00E74FAC">
              <w:rPr>
                <w:rFonts w:ascii="仿宋_GB2312" w:eastAsia="仿宋_GB2312" w:hAnsi="宋体" w:cs="宋体"/>
                <w:b/>
                <w:bCs/>
                <w:kern w:val="0"/>
                <w:sz w:val="20"/>
                <w:szCs w:val="20"/>
              </w:rPr>
              <w:t>7</w:t>
            </w:r>
            <w:r w:rsidRPr="00E74FAC">
              <w:rPr>
                <w:rFonts w:ascii="仿宋_GB2312" w:eastAsia="仿宋_GB2312" w:hAnsi="宋体" w:cs="宋体" w:hint="eastAsia"/>
                <w:b/>
                <w:bCs/>
                <w:kern w:val="0"/>
                <w:sz w:val="20"/>
                <w:szCs w:val="20"/>
              </w:rPr>
              <w:t>个）</w:t>
            </w: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22460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22460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省教育厅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5570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省农业农村厅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5180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省省农科院</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3650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3650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省药监局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2940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2940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1520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1520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省经信厅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省林草局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31390D">
        <w:trPr>
          <w:trHeight w:val="240"/>
        </w:trPr>
        <w:tc>
          <w:tcPr>
            <w:tcW w:w="14008" w:type="dxa"/>
            <w:gridSpan w:val="7"/>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hint="eastAsia"/>
                <w:b/>
                <w:bCs/>
                <w:kern w:val="0"/>
                <w:sz w:val="20"/>
                <w:szCs w:val="20"/>
              </w:rPr>
              <w:t>市州（</w:t>
            </w:r>
            <w:r w:rsidRPr="00E74FAC">
              <w:rPr>
                <w:rFonts w:ascii="仿宋_GB2312" w:eastAsia="仿宋_GB2312" w:hAnsi="宋体" w:cs="宋体"/>
                <w:b/>
                <w:bCs/>
                <w:kern w:val="0"/>
                <w:sz w:val="20"/>
                <w:szCs w:val="20"/>
              </w:rPr>
              <w:t>12</w:t>
            </w:r>
            <w:r w:rsidRPr="00E74FAC">
              <w:rPr>
                <w:rFonts w:ascii="仿宋_GB2312" w:eastAsia="仿宋_GB2312" w:hAnsi="宋体" w:cs="宋体" w:hint="eastAsia"/>
                <w:b/>
                <w:bCs/>
                <w:kern w:val="0"/>
                <w:sz w:val="20"/>
                <w:szCs w:val="20"/>
              </w:rPr>
              <w:t>个）</w:t>
            </w: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609000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1431770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2040770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甘孜州</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351690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621810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973500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281090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579420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860510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阿坝州</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188580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671300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859880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130690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390450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521140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121660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346610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468270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南充市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73950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178070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252020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达州市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64200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172320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236520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25930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79470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105400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56410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56410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F7515A">
        <w:trPr>
          <w:trHeight w:val="240"/>
        </w:trPr>
        <w:tc>
          <w:tcPr>
            <w:tcW w:w="14008" w:type="dxa"/>
            <w:gridSpan w:val="7"/>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hint="eastAsia"/>
                <w:b/>
                <w:bCs/>
                <w:kern w:val="0"/>
                <w:sz w:val="20"/>
                <w:szCs w:val="20"/>
              </w:rPr>
              <w:t>扩权县市（</w:t>
            </w:r>
            <w:r w:rsidRPr="00E74FAC">
              <w:rPr>
                <w:rFonts w:ascii="仿宋_GB2312" w:eastAsia="仿宋_GB2312" w:hAnsi="宋体" w:cs="宋体"/>
                <w:b/>
                <w:bCs/>
                <w:kern w:val="0"/>
                <w:sz w:val="20"/>
                <w:szCs w:val="20"/>
              </w:rPr>
              <w:t>34</w:t>
            </w:r>
            <w:r w:rsidRPr="00E74FAC">
              <w:rPr>
                <w:rFonts w:ascii="仿宋_GB2312" w:eastAsia="仿宋_GB2312" w:hAnsi="宋体" w:cs="宋体" w:hint="eastAsia"/>
                <w:b/>
                <w:bCs/>
                <w:kern w:val="0"/>
                <w:sz w:val="20"/>
                <w:szCs w:val="20"/>
              </w:rPr>
              <w:t>个）</w:t>
            </w: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208410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523210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731620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平昌县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165500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293900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459400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旺苍县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119960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312430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432390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苍溪县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107270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281800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389070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通江县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132440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237270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369710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青川县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84950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112420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197370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叙永县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67400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118200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185600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合江县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51060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125590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176650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南江县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71240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105040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176280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邻水县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39920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113760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153680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武胜县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63460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88720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152180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剑阁县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57710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90810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148520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宣汉县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50870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83910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134780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珙县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42390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89260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131650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大竹县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37710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86780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124490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平武县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42560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78780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121340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兴文县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27390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81930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109320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仪陇县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41120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67550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108670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南部县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35270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71930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107200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营山县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41540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64860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106400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北川县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27550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76780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104330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万源市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36810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63470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100280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峨边县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26730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69250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95980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30540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64540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95080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屏山县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46530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43410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89940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马边县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49260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39750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89010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古蔺县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18660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60140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78800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沐川县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19760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55810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75570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华蓥市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21990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47340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69330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筠连县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14940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51890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66830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阆中市</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16350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42280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58630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蓬安县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15810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42420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58230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渠县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11250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46760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58010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岳池县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DB2DAD">
        <w:trPr>
          <w:trHeight w:val="48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8460</w:t>
            </w:r>
          </w:p>
        </w:tc>
        <w:tc>
          <w:tcPr>
            <w:tcW w:w="3402"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44640</w:t>
            </w:r>
          </w:p>
        </w:tc>
        <w:tc>
          <w:tcPr>
            <w:tcW w:w="1134" w:type="dxa"/>
            <w:noWrap/>
            <w:vAlign w:val="bottom"/>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53100</w:t>
            </w:r>
          </w:p>
        </w:tc>
        <w:tc>
          <w:tcPr>
            <w:tcW w:w="2285" w:type="dxa"/>
            <w:noWrap/>
            <w:vAlign w:val="bottom"/>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开江县</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科技扶贫专项</w:t>
            </w:r>
          </w:p>
        </w:tc>
      </w:tr>
      <w:tr w:rsidR="00464723" w:rsidRPr="00E74FAC" w:rsidTr="00824BD5">
        <w:trPr>
          <w:trHeight w:val="240"/>
        </w:trPr>
        <w:tc>
          <w:tcPr>
            <w:tcW w:w="14008" w:type="dxa"/>
            <w:gridSpan w:val="7"/>
            <w:shd w:val="clear" w:color="000000" w:fill="FFFFFF"/>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b/>
                <w:bCs/>
                <w:kern w:val="0"/>
                <w:sz w:val="20"/>
                <w:szCs w:val="20"/>
              </w:rPr>
              <w:t>5.</w:t>
            </w:r>
            <w:r w:rsidRPr="00E74FAC">
              <w:rPr>
                <w:rFonts w:ascii="仿宋_GB2312" w:eastAsia="仿宋_GB2312" w:hAnsi="宋体" w:cs="宋体" w:hint="eastAsia"/>
                <w:b/>
                <w:bCs/>
                <w:kern w:val="0"/>
                <w:sz w:val="20"/>
                <w:szCs w:val="20"/>
              </w:rPr>
              <w:t>中小企业债权融资</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成都中亚通茂科技股份有限公司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成都支付通卡友电子商务有限公司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成都万维图新信息技术有限公司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成都菲斯洛克电子技术有限公司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成都众志天成科技有限公司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成都思晗科技股份有限公司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成都民航空管科技发展有限公司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中电九天智能科技有限公司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2019RZBZ0009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四川佳缘科技股份有限公司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四川中地云智慧科技有限公司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四川金湾电子有限责任公司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成都新恒创药业有限公司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成都通德药业有限公司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成都伊诺达博医药科技有限公司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成都博奥独立医学实验室有限公司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四川唯鸿生物科技股份公司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青川县经济信息化和科学技术局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四川菲德力制药有限公司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成都新基因格生物科技有限公司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2019RZBZ0019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四川辅正药业股份有限公司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成都新基因格医学检验所有限公司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2019RZBZ0021</w:t>
            </w:r>
          </w:p>
        </w:tc>
        <w:tc>
          <w:tcPr>
            <w:tcW w:w="3352"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四川通世达生物科技有限公司</w:t>
            </w:r>
          </w:p>
        </w:tc>
        <w:tc>
          <w:tcPr>
            <w:tcW w:w="1134" w:type="dxa"/>
            <w:shd w:val="clear" w:color="000000" w:fill="FFFFFF"/>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乐至县经济科技信息化局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2019RZBZ0022</w:t>
            </w:r>
          </w:p>
        </w:tc>
        <w:tc>
          <w:tcPr>
            <w:tcW w:w="3352"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广元市海鹏生物科技有限公司</w:t>
            </w:r>
          </w:p>
        </w:tc>
        <w:tc>
          <w:tcPr>
            <w:tcW w:w="1134" w:type="dxa"/>
            <w:shd w:val="clear" w:color="000000" w:fill="FFFFFF"/>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2285"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2019RZBZ0023</w:t>
            </w:r>
          </w:p>
        </w:tc>
        <w:tc>
          <w:tcPr>
            <w:tcW w:w="3352"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四川成康动物药业有限公司</w:t>
            </w:r>
          </w:p>
        </w:tc>
        <w:tc>
          <w:tcPr>
            <w:tcW w:w="1134" w:type="dxa"/>
            <w:shd w:val="clear" w:color="000000" w:fill="FFFFFF"/>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shd w:val="clear" w:color="000000" w:fill="FFFFFF"/>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剑阁县经济信息化和科学技术局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四川联茂机械制造有限公司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雅安市科学技术局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成都普瑞斯数控机床有限公司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四川龙腾铁路器材有限公司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眉山市科学技术局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四川达卡电气有限公司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宁格朗电气股份有限公司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2019RZBZ0029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内江东工设备制造股份有限公司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威远县经济和信息化局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成都展望能源机械有限公司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绵阳六合机械制造有限公司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四川万冠液压技术股份有限公司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德阳市利通印刷机械有限公司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自贡华西泵阀制造有限公司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四川省旭东机械制造有限公司</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四川省旭东机械制造有限公司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井研县科技局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四川勇刚机械有限责任公司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邻水县科技局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大英县普泰升科技有限公司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大英县经济信息化和科学技术局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科技型中小企科技型中小企业债权融资补助项目“科技型中小企业债权融资补助项目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成都品果科技有限公司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2019RZBZ0039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四川神龙科技股份有限公司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四川老廖家风味食品有限公司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四川品品食品有限公司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成都万良菌业开发有限公司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基于互联网</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的粮食存储状态实时检测系统</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广汉市蜀汉粮油机械有限公司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四川牧遥牛奶食品有限公司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西充县教育体育科技局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洪雅县和鑫农业科技发展有限公司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洪雅县教育科技局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四川天瑞仁合生态农牧开发集团股份有限公司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武胜县教育科技体育局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四川绵竹市鹏发生化有限责任公司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绵竹市工业科技和信息化局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2019</w:t>
            </w:r>
            <w:r w:rsidRPr="00E74FAC">
              <w:rPr>
                <w:rFonts w:ascii="仿宋_GB2312" w:eastAsia="仿宋_GB2312" w:hAnsi="宋体" w:cs="宋体" w:hint="eastAsia"/>
                <w:kern w:val="0"/>
                <w:sz w:val="20"/>
                <w:szCs w:val="20"/>
              </w:rPr>
              <w:t>年度四川省科技型中小企业债权融资补助项目申报书</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泸州金土地种业有限公司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泸州市科学技术和人才工作局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2019RZBZ0049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叙永县马岭粮油食品有限公司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叙永县科技和知识产权局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万源市大面山酒业有限公司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万源市教育科技局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开江县宝源白鹅开发有限责任公司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开江县教育科技知识产权局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巴中市方圆环保科技发展有限责任公司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四川金原工程勘察设计有限责任公司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四川德华皮革制造有限公司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江油市科技和工业信息化局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成都正升能源技术开发有限公司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中科水务银行贷款补助项目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四川中科水务科技有限公司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成都硕特环保科技有限公司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四川共拓岩土科技股份有限公司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2019RZBZ0059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四川众望安全环保技术咨询有限公司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成都中航华测科技有限公司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正升环境科技股份有限公司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w:t>
            </w:r>
            <w:bookmarkStart w:id="0" w:name="_GoBack"/>
            <w:bookmarkEnd w:id="0"/>
            <w:r w:rsidRPr="00E74FAC">
              <w:rPr>
                <w:rFonts w:ascii="仿宋_GB2312" w:eastAsia="仿宋_GB2312" w:hAnsi="宋体" w:cs="宋体" w:hint="eastAsia"/>
                <w:kern w:val="0"/>
                <w:sz w:val="20"/>
                <w:szCs w:val="20"/>
              </w:rPr>
              <w:t>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四川宇光光学玻璃有限公司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巴中市科学技术和知识产权局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成都普泰升科技股份有限公司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成都成林数控刀具有限公司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乐山沃耐稀电子材料有限公司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犍为县科技局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成都西油华巍科技有限公司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成都泰美克晶体技术有限公司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四川省三台县固锐实业有限责任公司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三台县科技局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2019RZBZ0069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四川华顺海天化纤有限责任公司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蓬溪县经济信息化和科学技术局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四川鑫利达皮具伞业有限责任公司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成都劳恩普斯科技有限公司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四川泰虹科技有限公司</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四川泰虹科技有限公司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平武县工业信息化和科技局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四川亚塑新材料有限公司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平武县工业信息化和科技局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成都迪普金刚石钻头有限责任公司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聚氨基甲酸酯聚合物高分子材料成果转化示范项目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北川泰和新材料有限公司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北川羌族自治县工业信息化和科技局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成都川硬合金材料有限责任公司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绵阳中研磨具有限责任公司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三台县科技局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食品级磷酸盐水分保持剂的研发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四川金地亚美科技有限公司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什邡市发展改革和科技局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2019RZBZ0079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四川省泉胜金属有限公司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南部县经济商务和信息科技局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基于矩阵式焊接技术的新型半导体整流桥开发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四川旭茂微科技有限公司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射洪县经济和科技信息化局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四川创力科技有限责任公司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成都远睿生物技术有限公司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成都翼比特自动化设备有限公司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四川川大智胜系统集成有限公司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成都华迈通信技术有限公司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2019RZBZ0086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科技型中小企业债权融资补助项目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泸州瑞兴生物工程有限公司</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泸县科技和知识产权局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803FD5">
        <w:trPr>
          <w:trHeight w:val="240"/>
        </w:trPr>
        <w:tc>
          <w:tcPr>
            <w:tcW w:w="14008" w:type="dxa"/>
            <w:gridSpan w:val="7"/>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b/>
                <w:bCs/>
                <w:kern w:val="0"/>
                <w:sz w:val="20"/>
                <w:szCs w:val="20"/>
              </w:rPr>
              <w:t>6.</w:t>
            </w:r>
            <w:r w:rsidRPr="00E74FAC">
              <w:rPr>
                <w:rFonts w:ascii="仿宋_GB2312" w:eastAsia="仿宋_GB2312" w:hAnsi="宋体" w:cs="宋体" w:hint="eastAsia"/>
                <w:b/>
                <w:bCs/>
                <w:kern w:val="0"/>
                <w:sz w:val="20"/>
                <w:szCs w:val="20"/>
              </w:rPr>
              <w:t>科技创新券</w:t>
            </w: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242.98</w:t>
            </w:r>
          </w:p>
        </w:tc>
        <w:tc>
          <w:tcPr>
            <w:tcW w:w="2285" w:type="dxa"/>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17.83</w:t>
            </w:r>
          </w:p>
        </w:tc>
        <w:tc>
          <w:tcPr>
            <w:tcW w:w="2285" w:type="dxa"/>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遂宁科学技术局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80.35</w:t>
            </w:r>
          </w:p>
        </w:tc>
        <w:tc>
          <w:tcPr>
            <w:tcW w:w="2285" w:type="dxa"/>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28.53</w:t>
            </w:r>
          </w:p>
        </w:tc>
        <w:tc>
          <w:tcPr>
            <w:tcW w:w="2285" w:type="dxa"/>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352"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资阳科学技术局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14.85</w:t>
            </w:r>
          </w:p>
        </w:tc>
        <w:tc>
          <w:tcPr>
            <w:tcW w:w="2285" w:type="dxa"/>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资阳科学技术局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B5638C">
        <w:trPr>
          <w:trHeight w:val="480"/>
        </w:trPr>
        <w:tc>
          <w:tcPr>
            <w:tcW w:w="14008" w:type="dxa"/>
            <w:gridSpan w:val="7"/>
            <w:noWrap/>
            <w:vAlign w:val="center"/>
          </w:tcPr>
          <w:p w:rsidR="00464723" w:rsidRPr="00E74FAC" w:rsidRDefault="00464723" w:rsidP="00DB2DAD">
            <w:pPr>
              <w:widowControl/>
              <w:jc w:val="left"/>
              <w:rPr>
                <w:rFonts w:ascii="仿宋_GB2312" w:eastAsia="仿宋_GB2312" w:hAnsi="宋体" w:cs="宋体"/>
                <w:kern w:val="0"/>
                <w:sz w:val="20"/>
                <w:szCs w:val="20"/>
              </w:rPr>
            </w:pPr>
            <w:r w:rsidRPr="00E74FAC">
              <w:rPr>
                <w:rFonts w:ascii="仿宋_GB2312" w:eastAsia="仿宋_GB2312" w:hAnsi="宋体" w:cs="宋体" w:hint="eastAsia"/>
                <w:b/>
                <w:bCs/>
                <w:kern w:val="0"/>
                <w:sz w:val="20"/>
                <w:szCs w:val="20"/>
              </w:rPr>
              <w:t>三、科技创新基地</w:t>
            </w:r>
            <w:r>
              <w:rPr>
                <w:rFonts w:ascii="仿宋_GB2312" w:eastAsia="仿宋_GB2312" w:hAnsi="宋体" w:cs="宋体" w:hint="eastAsia"/>
                <w:b/>
                <w:bCs/>
                <w:kern w:val="0"/>
                <w:sz w:val="20"/>
                <w:szCs w:val="20"/>
              </w:rPr>
              <w:t>（</w:t>
            </w:r>
            <w:r w:rsidRPr="00E74FAC">
              <w:rPr>
                <w:rFonts w:ascii="仿宋_GB2312" w:eastAsia="仿宋_GB2312" w:hAnsi="宋体" w:cs="宋体" w:hint="eastAsia"/>
                <w:b/>
                <w:bCs/>
                <w:kern w:val="0"/>
                <w:sz w:val="20"/>
                <w:szCs w:val="20"/>
              </w:rPr>
              <w:t>平台</w:t>
            </w:r>
            <w:r>
              <w:rPr>
                <w:rFonts w:ascii="仿宋_GB2312" w:eastAsia="仿宋_GB2312" w:hAnsi="宋体" w:cs="宋体" w:hint="eastAsia"/>
                <w:b/>
                <w:bCs/>
                <w:kern w:val="0"/>
                <w:sz w:val="20"/>
                <w:szCs w:val="20"/>
              </w:rPr>
              <w:t>）</w:t>
            </w:r>
            <w:r w:rsidRPr="00E74FAC">
              <w:rPr>
                <w:rFonts w:ascii="仿宋_GB2312" w:eastAsia="仿宋_GB2312" w:hAnsi="宋体" w:cs="宋体" w:hint="eastAsia"/>
                <w:b/>
                <w:bCs/>
                <w:kern w:val="0"/>
                <w:sz w:val="20"/>
                <w:szCs w:val="20"/>
              </w:rPr>
              <w:t>和人才计划</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2019JDR0145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川西平原城市群空气污染防治战略研究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四川省环境保护科学研究院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省生态环境厅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2019JDR0146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四川茶叶绿色高质量发展战略研究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四川省茶业集团股份有限公司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2019JDR0147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四川现代竹产业高质量发展助推乡村振兴战略研究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四川省林业科学研究院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省林业和草原局（大熊猫国家公园四川管理局）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2019JDR0148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“十四五”四川省电子信息产业前沿技术研究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四川（成都）两院院士咨询服务中心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2019JDR0149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四川苎麻新材料产业振兴战略咨询研究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四川玉竹麻业有限公司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大竹县教育科技知识产权局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嘉陵江流域国家生态文明先行示范区建设</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广安市科技开发培训中心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广安市科学技术局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深地科学与地质灾害防控体系战略研究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四川省航空发展战略研究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中国航空工业集团公司成都飞机设计研究所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省委军民融合办（省国防工办）</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四川省能源发展战略研究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西南石油大学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军民融合创新支撑四川综合性国家科学中心建设路径研究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中物院成都科学技术发展中心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四川省集成电路与新型显示产业关键技术预测研究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四川省新一代网络技术产业关键技术预测研究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四川省大数据产业关键技术预测研究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四川省软件与信息服务产业关键技术预测研究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2019JDR0159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四川省航空与燃机产业关键技术预测研究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中电科航空电子有限公司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省国防科工办</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四川省智能装备产业关键技术预测研究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四川协同创新智能装备制造有限公司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四川省轨道交通产业关键技术预测研究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四川高新轨道交通产业技术研究院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四川省新能源与智能汽车产业关键技术预测研究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西华大学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四川省农产品精深加工产业关键技术预测研究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四川省食品发酵工业研究设计院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四川省优质白酒产业关键技术预测研究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四川省食品发酵工业研究设计院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四川省精制川茶产业关键技术预测研究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四川省农业科学院茶叶研究所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省农科院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四川省医药健康产业关键技术预测研究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成都华西海圻医药科技有限公司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四川省新材料产业关键技术预测研究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四川省清洁能源产业关键技术预测研究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2019JDR0169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四川省绿色化工产业关键技术预测研究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西南化工研究设计院有限公司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四川省节能环保产业关键技术预测研究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四川省环境保护科学研究院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省生态环境厅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四川省新一代人工智能产业关键技术预测研究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空天技术国家实验室创建方案研究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中国航空工业集团公司成都飞机设计研究所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省国防科工办</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生物治疗国家实验室创建方案研究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川藏铁路技术创新中心创建方案研究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中铁二院工程集团有限责任公司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航空发动机研制现状及发展趋势研究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中国航发航空科技股份有限公司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面向</w:t>
            </w:r>
            <w:r w:rsidRPr="00E74FAC">
              <w:rPr>
                <w:rFonts w:ascii="仿宋_GB2312" w:eastAsia="仿宋_GB2312" w:hAnsi="宋体" w:cs="宋体"/>
                <w:kern w:val="0"/>
                <w:sz w:val="20"/>
                <w:szCs w:val="20"/>
              </w:rPr>
              <w:t>2035</w:t>
            </w:r>
            <w:r w:rsidRPr="00E74FAC">
              <w:rPr>
                <w:rFonts w:ascii="仿宋_GB2312" w:eastAsia="仿宋_GB2312" w:hAnsi="宋体" w:cs="宋体" w:hint="eastAsia"/>
                <w:kern w:val="0"/>
                <w:sz w:val="20"/>
                <w:szCs w:val="20"/>
              </w:rPr>
              <w:t>年四川省中长期科技发展规划前期研究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“一干多支、五区协同”创新体系建设指引研究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615"/>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协同推进民族地区乡村振兴与精准扶贫战略研究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2019JDR0179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成都平原经济区区域创新体系建设研究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四川省社会科学院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省社科院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环成都经济圈区域创新体系建设研究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四川省社会科学院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川南经济区区域创新体系建设研究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川东北经济区区域创新体系建设研究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四川省社会科学院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省社科院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川西北生态示范区区域创新体系建设研究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攀西经济区区域创新体系建设研究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县域农业科技进步贡献率研究与测算</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四川省实施乡村振兴战略的科技支撑体系现状、问题及对策研究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四川省科技促进发展研究中心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民族地区旅游与精准扶贫战略的互动策略研究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西南民族大学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主动对接粤港澳大湾区规划推进四川南向开放科技支撑研究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2019JDR0189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“一带一路”倡议下天府文化对外交流的运行机制及实现路径研究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四川省国际科技合作现状调研与发展对策研究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新形势下加强科技计划项目经费使用和监督的对策研究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中国科学院成都文献情报中心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中科院成都分院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四川省外国专家服务机制创新研究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四川省委党校</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省委党校</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企业持续技术创新体系研究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成都天府聚源创业投资管理有限公司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落实中央</w:t>
            </w:r>
            <w:r w:rsidRPr="00E74FAC">
              <w:rPr>
                <w:rFonts w:ascii="仿宋_GB2312" w:eastAsia="仿宋_GB2312" w:hAnsi="宋体" w:cs="宋体"/>
                <w:kern w:val="0"/>
                <w:sz w:val="20"/>
                <w:szCs w:val="20"/>
              </w:rPr>
              <w:t>1</w:t>
            </w:r>
            <w:r w:rsidRPr="00E74FAC">
              <w:rPr>
                <w:rFonts w:ascii="仿宋_GB2312" w:eastAsia="仿宋_GB2312" w:hAnsi="宋体" w:cs="宋体" w:hint="eastAsia"/>
                <w:kern w:val="0"/>
                <w:sz w:val="20"/>
                <w:szCs w:val="20"/>
              </w:rPr>
              <w:t>号文件精神赋予农业科技人员科技成果所有权研究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四川省科技计划管理体系建设研究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四川省农村科技发展中心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加大企业研发投入、培育创新主体对策研究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西南石油大学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四川省科研院所调查研究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四川省科技促进发展研究中心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四川省科技保密管理制度研究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2019JDR0199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四川省科技安全监测体系建设研究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四川省科学技术信息研究所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实施“腾笼换鸟”加快我省高新区发展对策研究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成都理工大学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构建创新型省、市、县（市）体系研究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95"/>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协同推进民族地区乡村振兴与精准扶贫战略研究</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以凉山州为例</w:t>
            </w:r>
            <w:r w:rsidRPr="00E74FAC">
              <w:rPr>
                <w:rFonts w:ascii="仿宋_GB2312" w:eastAsia="仿宋_GB2312" w:hAnsi="宋体" w:cs="宋体"/>
                <w:kern w:val="0"/>
                <w:sz w:val="20"/>
                <w:szCs w:val="20"/>
              </w:rPr>
              <w:t>)</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西南财经大学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创新型企业科技保密管理制度对策研究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四川省科研诚信与监督管理体系研究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四川省科技研发财政资金投入及使用情况研究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优化科研管理、赋予科研机构和人员更大自主权政策研究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四川省省级科研管理减负对策研究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提升中央在川单位科研产出政策研究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中国科学院成都文献情报中心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中科院成都分院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2019JDR0209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关于建立完善科技评估标准和规范的研究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绎达咨询（成都）股份有限公司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四川省科技成果转移转化机制与路径研究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四川省重大科研基础设施和大型科研仪器开放共享研究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四川省分析测试服务中心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四川省科技金融现状及系列政策研究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四川创新科技金融研究院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四川省重大科技专项实施方案编制研究（智能制造与机器人）</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四川省重大科技专项实施方案编制研究（新能源与智能网联汽车）</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西华大学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四川省重大科技专项实施方案编制研究（先进材料）</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社会风险化解机制研究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我省乡村振兴规划在空间落实层面的改革与实施研究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成都理工大学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事业单位收入分配制度改革研究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2019JDR0219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大型医疗机构临床新技术规范化管理评价体系建设与应用效果研究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医养融合推进养老区块链模式创新研究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四川省智慧运动戒毒标准及体系构建研究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四川科技文化创意服务产业生态研究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79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四川省乡村振兴人才发展战略研究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四川省社会科学院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省社科院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西成高速铁路对四川省经济发展的影响研究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大学生艾滋病“蝴蝶效应”的原因探索及对策研究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西南医科大学附属医院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四川省军民深度融合运行体制研究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重构统一人身损害司法鉴定残疾标准体系</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四川科技型中小企业知识产权保护现状、问题与对策研究</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四川省社会科学院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6</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省社科院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2019JDR0229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甘孜藏区非遗民间舞原真性整体传承与保护及发展战略</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四川音乐学院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省部共建环境友好能源材料国家重点实验室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西南科技大学</w:t>
            </w:r>
          </w:p>
        </w:tc>
        <w:tc>
          <w:tcPr>
            <w:tcW w:w="1134"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太赫兹科学技术四川省重点实验室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畜禽饲料与畜禽产品质量安全控制四川省重点实验室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新希望集团有限公司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89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生态恢复与生物多样性保育四川省重点实验室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中国科学院成都生物研究所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中科院成都分院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动物疫病与人类健康四川省重点实验室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破坏力学与工程防灾减灾四川省重点实验室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靶向药物与释药系统四川省重点实验室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高场磁共振脑成像四川省重点实验室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电子科技大学、奥泰医疗系统有限责任公司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2019JDS0009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网络空间安全四川省重点实验室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中国电子科技网络信息安全有限公司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四川省濒危野生动物保护生物学重点实验室</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省部共建国家重点实验室培育基地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成都大熊猫繁育研究基地、四川大学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制造业产业链协同与信息化支撑技术四川省重点实验室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西南交通大学、四川省制造业信息化研究院、成都国龙信息工程有限责任公司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风工程四川省重点实验室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清洁燃烧与烟气净化四川省重点实验室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东方电气集团东方锅炉股份有限公司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99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高技术有机纤维四川省重点实验室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中蓝晨光化工研究设计院有限公司、四川省纺织科学研究院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油气田应用化学四川省重点实验室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西南石油大学、中国石油集团川庆钻探工程有限公司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人类疾病基因研究四川省重点实验室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四川省医学科学院·四川省人民医院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四川省卫生健康委员会</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四川省中药资源系统研究与开发利用重点实验室</w:t>
            </w:r>
            <w:r w:rsidRPr="00E74FAC">
              <w:rPr>
                <w:rFonts w:ascii="仿宋_GB2312" w:eastAsia="仿宋_GB2312" w:hAnsi="宋体" w:cs="宋体"/>
                <w:kern w:val="0"/>
                <w:sz w:val="20"/>
                <w:szCs w:val="20"/>
              </w:rPr>
              <w:t>——</w:t>
            </w:r>
            <w:r w:rsidRPr="00E74FAC">
              <w:rPr>
                <w:rFonts w:ascii="仿宋_GB2312" w:eastAsia="仿宋_GB2312" w:hAnsi="宋体" w:cs="宋体" w:hint="eastAsia"/>
                <w:kern w:val="0"/>
                <w:sz w:val="20"/>
                <w:szCs w:val="20"/>
              </w:rPr>
              <w:t>省部共建国家重点实验室培育基地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成都中医药大学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四川省中医药管理局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肉类加工四川省重点实验室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成都大学、四川高金食品股份有限公司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2019JDS0019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动物抗病营养四川省重点实验室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流体机械及工程四川省重点实验室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西华大学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地学核技术四川省重点实验室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成都理工大学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智能电网四川省重点实验室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四川大学、四川省电力公司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环境微生物四川省重点实验室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中国科学院成都生物研究所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中科院成都分院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显示科学与技术四川省重点实验室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有机氟材料四川省重点实验室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中昊晨光化工研究院有限公司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可信云计算与大数据四川省重点实验室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成都卫士通信息产业股份有限公司、电子科技大学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辐照保藏四川省重点实验室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四川省原子能研究院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蔬菜种质与品种创新四川省重点实验室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四川省农业科学院园艺研究所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四川省农业科学院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2019JDS0029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青藏高原动物遗传资源保护与利用四川省重点实验室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西南民族大学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针灸与时间生物学四川省重点实验室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成都中医药大学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四川省中医药管理局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电力系统广域测量与控制四川省重点实验室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电子科技大学、国网四川省电力公司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动物疫病防控与食品安全四川省重点实验室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页岩气评价与开采四川省重点实验室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中国石油天然气股份有限公司西南油气田分公司、四川省煤田地质局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119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南方丘区节水农业研究四川省重点实验室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四川省农业科学院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茶叶标准与检测技术四川省重点实验室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中国测试技术研究院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中国测试技术研究院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长江上游林业生态工程四川省重点实验室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水产健康养殖四川省重点实验室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通威股份有限公司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应用力学与结构安全四川省重点实验室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2019JDS0039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畜禽遗传资源发掘与创新利用四川省重点实验室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四川农业大学、四川铁骑力士实业有限公司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作物基因资源与遗传改良四川省重点实验室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人工智能四川省重点实验室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四川轻化工大学、国网四川省电力公司电力科学研究院、四川长征机床集团有限公司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数据恢复四川省重点实验室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四川效率源信息安全技术股份有限公司、内江师范学院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猕猴桃育种及利用四川省重点实验室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四川省自然资源科学研究院、什邡市宏发农业科技发展有限责任公司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129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功能与分子影像四川省重点实验室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精准医学四川省重点实验室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精密测量雷达系统技术四川省重点实验室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零八一电子集团有限公司、电子科技大学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广元市科学技术和知识产权局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动物遗传育种四川省重点实验室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四川省畜牧科学研究院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四川省农业厅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森林和湿地生态恢复与保育四川省重点实验室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四川省林业科学研究院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四川省林业厅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2019JDS0049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发育与再生四川省重点实验室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成都医学院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四川省卫生健康委员会</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锂资源与锂材料四川省重点实验室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天齐锂业股份有限公司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射洪县经济和科技信息化局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油气消防四川省重点实验室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威特龙消防安全集团股份公司、西南石油大学、中国石油集团工程设计有限责任公司西南分公司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抗生素研究与再评价四川省重点实验室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成都大学、中国医药集团总公司四川抗菌素工业研究所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综合运输四川省重点实验室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139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发育与妇儿疾病四川省重点实验室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个体化药物治疗四川省重点实验室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电子科技大学附属医院·四川省人民医院、成都地奥制药集团有限公司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四川省卫生健康委员会</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化学合成与污染控制四川省重点实验室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西华师范大学、南充市环境科学研究院、四川飞龙化工股份有限公司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食品安全监测与风险评估四川省重点实验室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微生物与代谢工程四川省重点实验室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2019JDS0059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天然气地质四川省重点实验室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西南石油大学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核医学与分子影像四川省重点实验室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西南医科大学附属医院、中国工程物理研究院核物理与化学研究所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泸州市科学技术和知识产权局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井矿盐四川省重点实验室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四川久大制盐有限责任公司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自贡市科学技术和知识产权局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生态安全与保护四川省重点实验室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绵阳师范学院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酿酒生物技术及应用四川省重点实验室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四川轻化工大学、泸州老窖股份有限公司、四川省食品发酵工业研究设计院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149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作物生理生态及栽培四川省重点实验室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四川农业大学、四川省农业科学院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康复医学四川省重点实验室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医学影像四川省重点实验室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川北医学院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医学电生理四川省重点实验室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西南医科大学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高原大气与环境四川省重点实验室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2019JDS0069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钒钛资源综合利用四川省重点实验室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固态发酵资源利用四川省重点实验室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宜宾五粮液股份有限公司、宜宾学院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器官移植转化医学四川省重点实验室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四川省医学科学院·四川省人民医院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四川省卫生健康委员会</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软件自动生成与智能服务四川省重点实验室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成都信息工程大学、四川久远银海软件股份有限公司、成都淞幸科技有限责任公司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道路工程四川省重点实验室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汽车测控与安全四川省重点实验室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西华大学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材料腐蚀与防护四川省重点实验室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四川轻化工大学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高原与盆地暴雨旱涝灾害四川省重点实验室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中国气象局成都高原气象研究所、四川省气象台、四川省气候中心、四川省气象探测数据中心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省气象局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数学地质四川省重点实验室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成都理工大学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超声心脏电生理学与生物力学四川省重点实验室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四川省医学科学院·四川省人民医院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四川省卫生健康委员会</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2019JDS0079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口岸疫病疫情监测四川省重点实验室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四川国际旅行卫生保健中心、四川省疾病预防控制中心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成都海关</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长江上游鱼类资源保护与利用四川省重点实验室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内江师范学院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抗震工程技术四川省重点实验室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生物大分子蛋白药物四川省重点实验室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成都康弘药业集团股份有限公司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药用美洲大蠊四川省重点实验室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四川好医生攀西药业有限责任公司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169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胰腺损伤与修复四川省重点实验室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中国人民解放军成都军区总医院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食品安全检测四川省重点实验室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四川出入境检验检疫局检验检疫技术中心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成都海关</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中医药眼病防治与视功能保护四川省重点实验室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成都中医药大学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四川省中医药管理局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工程材料与结构冲击振动四川省重点实验室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西南科技大学、中国工程物理研究院总体工程研究所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特色生物资源研究与利用川渝共建重点实验室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四川大学、重庆市南川生物技术研究院、重庆市药物种植研究所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2019JDS0089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竹类病虫防控与资源开发四川省重点实验室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乐山师范学院、弘航集团有限公司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再生纤维素研究与应用四川省重点实验室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宜宾丝丽雅集团有限公司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宜宾市科学技术局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金融智能与金融工程四川省重点实验室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西南财经大学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特殊环境机器人技术四川省重点实验室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乳品营养与功能四川省重点实验室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新希望乳业股份有限公司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179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中药材品质及创新中药研究四川省重点实验室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四川省中医药科学院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省中医药局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卷烟减害降焦四川省重点实验室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四川中烟工业有限责任公司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创新方法与创新设计四川省重点实验室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网络与数据安全四川省重点实验室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不对称合成与手性技术四川省重点实验室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中国科学院成都有机化学有限公司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中科院成都分院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2019JDS0099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畜禽生物制品四川省重点实验室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四川华神兽用生物制品有限公司、四川省畜牧科学研究院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非线性不确定工程系统控制四川省重点实验室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数字媒体技术四川省重点实验室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72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稀有稀土战略资源评价与利用四川省重点实验室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四川省地质矿产勘查开发局成都综合岩矿测试中心、四川省地质调查院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省地矿局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科技金融与数理金融四川省重点实验室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189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运动医学四川省重点实验室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成都体育学院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重大危险源测控四川省重点实验室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四川省安全科学技术研究院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四川省应急管理厅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新药中试四川省重点实验室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成都天河中西医科技保育有限公司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汽车特种高分子材料工程四川省重点实验室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四川川环科技股份有限公司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大竹县教育科技知识产权局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信息编码与传输四川省重点实验室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2019JDS0109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可视化计算与虚拟现实四川省重点实验室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四川师范大学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服务科学与创新四川省重点实验室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金属燃料电池四川省重点实验室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德阳东深新能源科技有限公司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先进航空发动机控制技术四川省重点实验室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四川海特高新技术股份有限公司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数字媒体艺术四川省重点实验室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四川音乐学院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96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199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地震预警四川省重点实验室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成都高新减灾研究所、四川省减灾中心、电子科技大学、四川省广播电视科研所、成都市地震监测技术中心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高分子材料工程国家重点实验室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2019JDS0116</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口腔疾病研究国家重点实验室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202</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2019JDS0117</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电子薄膜与集成器件国家重点实验室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203</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2019JDS0118</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微细加工光学技术国家重点实验室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中国科学院光电技术研究所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中科院成都分院</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204</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2019JDS0119</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长寿命高温材料国家重点实验室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东方电气集团东方汽轮机有限公司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德阳市科学技术和知识产权局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205</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2019JDS0120</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油气藏地质及开发工程国家重点实验室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西南石油大学、成都理工大学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206</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2019JDS0121</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钒钛资源综合利用国家重点实验室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攀钢集团有限公司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207</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2019JDS0122</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地质灾害防治与地质环境保护国家重点实验室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成都理工大学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208</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2019JDS0123</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工业排放气综合利用国家重点实验室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西南化工研究设计院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209</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2019JDS0124</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水力学与山区河流开发保护国家重点实验室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210</w:t>
            </w:r>
          </w:p>
        </w:tc>
        <w:tc>
          <w:tcPr>
            <w:tcW w:w="1609" w:type="dxa"/>
            <w:noWrap/>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2019JDS0125</w:t>
            </w:r>
          </w:p>
        </w:tc>
        <w:tc>
          <w:tcPr>
            <w:tcW w:w="3352" w:type="dxa"/>
            <w:vAlign w:val="center"/>
          </w:tcPr>
          <w:p w:rsidR="00464723" w:rsidRPr="00E74FAC" w:rsidRDefault="00464723" w:rsidP="00E74FAC">
            <w:pPr>
              <w:widowControl/>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省部共建环境友好能源材料国家重点实验室</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2019JDPT0044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四川省民用核技术公共服务平台（运行类）</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四川省原子能研究院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100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四川省科学技术厅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新希望华西乳业食育教育体验中心创新示范项目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四川新华西乳业有限公司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农夫山泉峨眉山工业旅游示范基地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农夫山泉四川峨眉山饮料有限公司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峨眉山市科技局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中国民用航空飞行学院民航科普实践教育基地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中国民用航空飞行学院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广汉市经济信息化和科学技术局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24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215</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2019JDKP0076</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军民两用成果展示基地能力提升</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绵阳科技城工创科技有限公司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216</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2019JDKP0077</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攀枝花中国三线建设博物馆科普基地示范创建</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攀枝花中国三线建设博物馆</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攀枝花市科学技术局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217</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2019JDKP0078</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内江创意农业科普基地创新示范项目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四川省内江市农业科学院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内江市科学技术和知识产权局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218</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2019JDKP0079</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川东北航空模型科普教育基地创新示范建设</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西华师范大学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四川省教育厅</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219</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2019JDKP0080</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四川·世界荷花科技博览示范基地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遂宁市船山区观音湖开发建设管理委员会</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50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遂宁市科学技术局</w:t>
            </w:r>
          </w:p>
        </w:tc>
        <w:tc>
          <w:tcPr>
            <w:tcW w:w="1276"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220</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2019JDKP0081</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甘孜州特色农业产业提升培训</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甘孜藏族自治州农业科学研究所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30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甘孜藏族自治州科学技术和知识产权局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221</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2019JDKP0082</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稻城县农牧民实用技术培训</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稻城县农产品质量安全中心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222</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2019JDKP0083</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甘孜州花椒、核桃栽培及管理技术培训</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甘孜藏族自治州林业科学研究所</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甘孜藏族自治州科学技术局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223</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2019JDKP0084</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阿坝州特色种养殖业实用技术培训</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阿坝藏族羌族自治州生态保护与发展研究院</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阿坝州科学技术局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224</w:t>
            </w:r>
          </w:p>
        </w:tc>
        <w:tc>
          <w:tcPr>
            <w:tcW w:w="1609"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2019JDKP0085</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凉山州贫困地区科技扶贫管理及贫困村致富带头人培训</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凉山州生产力促进中心</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40</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凉山州科学技术和知识产权局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 xml:space="preserve">　</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225</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基于药效团模型的原创小分子靶向药物发现</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226</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超长寿命疲劳裂纹萌生机理与寿命预测</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227</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微细矿物颗粒封闭循环利用高效节能分离技术与装备</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228</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新型三嗪阻燃剂清洁制备及阻燃塑料加工关键技术</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229</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猪抗病营养技术体系创建与应用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四川农业大学</w:t>
            </w:r>
            <w:r w:rsidRPr="00E74FAC">
              <w:rPr>
                <w:rFonts w:ascii="仿宋_GB2312" w:eastAsia="仿宋_GB2312" w:hAnsi="宋体" w:cs="宋体"/>
                <w:kern w:val="0"/>
                <w:sz w:val="20"/>
                <w:szCs w:val="20"/>
              </w:rPr>
              <w:t xml:space="preserve"> </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省教育厅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230</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高强超薄浮法铝硅酸盐屏幕保护玻璃规模化生产成套技术与应用开发</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四川旭虹光电科技有限公司</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绵阳市科技局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231</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高磁导率磁性基板关键技术及产业化</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232</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大跨度缆索承重桥梁抗风关键技术及工程应用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233</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空地一体化协同防撞关键技术及重大应用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四川九洲空管科技有限责任公司</w:t>
            </w:r>
            <w:r w:rsidRPr="00E74FAC">
              <w:rPr>
                <w:rFonts w:ascii="仿宋_GB2312" w:eastAsia="仿宋_GB2312" w:hAnsi="宋体" w:cs="宋体"/>
                <w:kern w:val="0"/>
                <w:sz w:val="20"/>
                <w:szCs w:val="20"/>
              </w:rPr>
              <w:t xml:space="preserve"> </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noWrap/>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绵阳市科技局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234</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kern w:val="0"/>
                <w:sz w:val="20"/>
                <w:szCs w:val="20"/>
              </w:rPr>
              <w:t>300m</w:t>
            </w:r>
            <w:r w:rsidRPr="00E74FAC">
              <w:rPr>
                <w:rFonts w:ascii="仿宋_GB2312" w:eastAsia="仿宋_GB2312" w:hAnsi="宋体" w:cs="宋体" w:hint="eastAsia"/>
                <w:kern w:val="0"/>
                <w:sz w:val="20"/>
                <w:szCs w:val="20"/>
              </w:rPr>
              <w:t>级特高拱坝安全控制关键技术及工程应用</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中国电建集团成都勘测设计研究院有限公司</w:t>
            </w:r>
            <w:r w:rsidRPr="00E74FAC">
              <w:rPr>
                <w:rFonts w:ascii="仿宋_GB2312" w:eastAsia="仿宋_GB2312" w:hAnsi="宋体" w:cs="宋体"/>
                <w:kern w:val="0"/>
                <w:sz w:val="20"/>
                <w:szCs w:val="20"/>
              </w:rPr>
              <w:t xml:space="preserve"> </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成都市科学技术局</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235</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高速铁路弓网系统运营安全保障成套技术与装备</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西南交通大学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236</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专用项目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r w:rsidR="00464723" w:rsidRPr="00E74FAC" w:rsidTr="00DB2DAD">
        <w:trPr>
          <w:trHeight w:val="480"/>
        </w:trPr>
        <w:tc>
          <w:tcPr>
            <w:tcW w:w="950"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237</w:t>
            </w:r>
          </w:p>
        </w:tc>
        <w:tc>
          <w:tcPr>
            <w:tcW w:w="1609"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国家获奖项目配套奖励</w:t>
            </w:r>
          </w:p>
        </w:tc>
        <w:tc>
          <w:tcPr>
            <w:tcW w:w="335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专用项目</w:t>
            </w:r>
          </w:p>
        </w:tc>
        <w:tc>
          <w:tcPr>
            <w:tcW w:w="3402"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电子科技大学</w:t>
            </w:r>
          </w:p>
        </w:tc>
        <w:tc>
          <w:tcPr>
            <w:tcW w:w="1134" w:type="dxa"/>
            <w:vAlign w:val="center"/>
          </w:tcPr>
          <w:p w:rsidR="00464723" w:rsidRPr="00E74FAC" w:rsidRDefault="00464723" w:rsidP="00E74FAC">
            <w:pPr>
              <w:widowControl/>
              <w:jc w:val="center"/>
              <w:rPr>
                <w:rFonts w:ascii="仿宋_GB2312" w:eastAsia="仿宋_GB2312" w:hAnsi="宋体" w:cs="宋体"/>
                <w:kern w:val="0"/>
                <w:sz w:val="20"/>
                <w:szCs w:val="20"/>
              </w:rPr>
            </w:pPr>
            <w:r w:rsidRPr="00E74FAC">
              <w:rPr>
                <w:rFonts w:ascii="仿宋_GB2312" w:eastAsia="仿宋_GB2312" w:hAnsi="宋体" w:cs="宋体"/>
                <w:kern w:val="0"/>
                <w:sz w:val="20"/>
                <w:szCs w:val="20"/>
              </w:rPr>
              <w:t>15</w:t>
            </w:r>
          </w:p>
        </w:tc>
        <w:tc>
          <w:tcPr>
            <w:tcW w:w="2285"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省科技厅</w:t>
            </w:r>
          </w:p>
        </w:tc>
        <w:tc>
          <w:tcPr>
            <w:tcW w:w="1276" w:type="dxa"/>
            <w:vAlign w:val="center"/>
          </w:tcPr>
          <w:p w:rsidR="00464723" w:rsidRPr="00E74FAC" w:rsidRDefault="00464723" w:rsidP="00E74FAC">
            <w:pPr>
              <w:widowControl/>
              <w:jc w:val="left"/>
              <w:rPr>
                <w:rFonts w:ascii="仿宋_GB2312" w:eastAsia="仿宋_GB2312" w:hAnsi="宋体" w:cs="宋体"/>
                <w:kern w:val="0"/>
                <w:sz w:val="20"/>
                <w:szCs w:val="20"/>
              </w:rPr>
            </w:pPr>
            <w:r w:rsidRPr="00E74FAC">
              <w:rPr>
                <w:rFonts w:ascii="仿宋_GB2312" w:eastAsia="仿宋_GB2312" w:hAnsi="宋体" w:cs="宋体" w:hint="eastAsia"/>
                <w:kern w:val="0"/>
                <w:sz w:val="20"/>
                <w:szCs w:val="20"/>
              </w:rPr>
              <w:t>后补助</w:t>
            </w:r>
          </w:p>
        </w:tc>
      </w:tr>
    </w:tbl>
    <w:p w:rsidR="00464723" w:rsidRPr="003743E0" w:rsidRDefault="00464723" w:rsidP="003743E0">
      <w:pPr>
        <w:spacing w:line="520" w:lineRule="exact"/>
        <w:rPr>
          <w:rFonts w:ascii="黑体" w:eastAsia="黑体" w:hAnsi="黑体" w:cs="仿宋"/>
          <w:kern w:val="0"/>
          <w:sz w:val="32"/>
          <w:szCs w:val="32"/>
        </w:rPr>
      </w:pPr>
    </w:p>
    <w:sectPr w:rsidR="00464723" w:rsidRPr="003743E0" w:rsidSect="002070AB">
      <w:footerReference w:type="even" r:id="rId6"/>
      <w:footerReference w:type="default" r:id="rId7"/>
      <w:footerReference w:type="first" r:id="rId8"/>
      <w:pgSz w:w="16838" w:h="11906" w:orient="landscape"/>
      <w:pgMar w:top="1559" w:right="1899" w:bottom="150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23" w:rsidRDefault="00464723" w:rsidP="006E6569">
      <w:r>
        <w:separator/>
      </w:r>
    </w:p>
  </w:endnote>
  <w:endnote w:type="continuationSeparator" w:id="0">
    <w:p w:rsidR="00464723" w:rsidRDefault="00464723" w:rsidP="006E6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23" w:rsidRPr="00315122" w:rsidRDefault="00464723" w:rsidP="00315122">
    <w:pPr>
      <w:pStyle w:val="Footer"/>
      <w:ind w:right="90"/>
      <w:rPr>
        <w:sz w:val="28"/>
        <w:szCs w:val="28"/>
      </w:rPr>
    </w:pPr>
    <w:r w:rsidRPr="00315122">
      <w:rPr>
        <w:sz w:val="28"/>
        <w:szCs w:val="28"/>
      </w:rPr>
      <w:t>—</w:t>
    </w:r>
    <w:r w:rsidRPr="00315122">
      <w:rPr>
        <w:sz w:val="28"/>
        <w:szCs w:val="28"/>
      </w:rPr>
      <w:fldChar w:fldCharType="begin"/>
    </w:r>
    <w:r w:rsidRPr="00315122">
      <w:rPr>
        <w:sz w:val="28"/>
        <w:szCs w:val="28"/>
      </w:rPr>
      <w:instrText xml:space="preserve"> PAGE   \* MERGEFORMAT </w:instrText>
    </w:r>
    <w:r w:rsidRPr="00315122">
      <w:rPr>
        <w:sz w:val="28"/>
        <w:szCs w:val="28"/>
      </w:rPr>
      <w:fldChar w:fldCharType="separate"/>
    </w:r>
    <w:r w:rsidRPr="00502791">
      <w:rPr>
        <w:noProof/>
        <w:sz w:val="28"/>
        <w:szCs w:val="28"/>
        <w:lang w:val="zh-CN"/>
      </w:rPr>
      <w:t>6</w:t>
    </w:r>
    <w:r w:rsidRPr="00315122">
      <w:rPr>
        <w:sz w:val="28"/>
        <w:szCs w:val="28"/>
      </w:rPr>
      <w:fldChar w:fldCharType="end"/>
    </w:r>
    <w:r w:rsidRPr="00315122">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23" w:rsidRPr="00315122" w:rsidRDefault="00464723" w:rsidP="00315122">
    <w:pPr>
      <w:pStyle w:val="Footer"/>
      <w:jc w:val="right"/>
      <w:rPr>
        <w:sz w:val="28"/>
        <w:szCs w:val="28"/>
      </w:rPr>
    </w:pPr>
    <w:r w:rsidRPr="00315122">
      <w:rPr>
        <w:sz w:val="28"/>
        <w:szCs w:val="28"/>
      </w:rPr>
      <w:t>—</w:t>
    </w:r>
    <w:r w:rsidRPr="00315122">
      <w:rPr>
        <w:sz w:val="28"/>
        <w:szCs w:val="28"/>
      </w:rPr>
      <w:fldChar w:fldCharType="begin"/>
    </w:r>
    <w:r w:rsidRPr="00315122">
      <w:rPr>
        <w:sz w:val="28"/>
        <w:szCs w:val="28"/>
      </w:rPr>
      <w:instrText xml:space="preserve"> PAGE   \* MERGEFORMAT </w:instrText>
    </w:r>
    <w:r w:rsidRPr="00315122">
      <w:rPr>
        <w:sz w:val="28"/>
        <w:szCs w:val="28"/>
      </w:rPr>
      <w:fldChar w:fldCharType="separate"/>
    </w:r>
    <w:r w:rsidRPr="00502791">
      <w:rPr>
        <w:noProof/>
        <w:sz w:val="28"/>
        <w:szCs w:val="28"/>
        <w:lang w:val="zh-CN"/>
      </w:rPr>
      <w:t>5</w:t>
    </w:r>
    <w:r w:rsidRPr="00315122">
      <w:rPr>
        <w:sz w:val="28"/>
        <w:szCs w:val="28"/>
      </w:rPr>
      <w:fldChar w:fldCharType="end"/>
    </w:r>
    <w:r w:rsidRPr="00315122">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723" w:rsidRDefault="00464723">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23" w:rsidRDefault="00464723" w:rsidP="006E6569">
      <w:r>
        <w:separator/>
      </w:r>
    </w:p>
  </w:footnote>
  <w:footnote w:type="continuationSeparator" w:id="0">
    <w:p w:rsidR="00464723" w:rsidRDefault="00464723" w:rsidP="006E6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C70"/>
    <w:rsid w:val="00067F74"/>
    <w:rsid w:val="000A44D5"/>
    <w:rsid w:val="000B5683"/>
    <w:rsid w:val="000B57C2"/>
    <w:rsid w:val="000F1B44"/>
    <w:rsid w:val="000F4CEC"/>
    <w:rsid w:val="0013136B"/>
    <w:rsid w:val="00146A1B"/>
    <w:rsid w:val="00162697"/>
    <w:rsid w:val="0017024D"/>
    <w:rsid w:val="00187118"/>
    <w:rsid w:val="0019607A"/>
    <w:rsid w:val="002070AB"/>
    <w:rsid w:val="00231922"/>
    <w:rsid w:val="00234C1D"/>
    <w:rsid w:val="002352AF"/>
    <w:rsid w:val="002602DE"/>
    <w:rsid w:val="00261C9E"/>
    <w:rsid w:val="00264FFF"/>
    <w:rsid w:val="00291164"/>
    <w:rsid w:val="002A1689"/>
    <w:rsid w:val="002E009C"/>
    <w:rsid w:val="002F5E59"/>
    <w:rsid w:val="0031390D"/>
    <w:rsid w:val="00315122"/>
    <w:rsid w:val="0032337C"/>
    <w:rsid w:val="00335828"/>
    <w:rsid w:val="00336591"/>
    <w:rsid w:val="00340CFB"/>
    <w:rsid w:val="003641B3"/>
    <w:rsid w:val="0037073B"/>
    <w:rsid w:val="003743E0"/>
    <w:rsid w:val="00374F69"/>
    <w:rsid w:val="00375046"/>
    <w:rsid w:val="003A5244"/>
    <w:rsid w:val="003F7A86"/>
    <w:rsid w:val="00403939"/>
    <w:rsid w:val="00435E93"/>
    <w:rsid w:val="00444E17"/>
    <w:rsid w:val="00464723"/>
    <w:rsid w:val="004934D0"/>
    <w:rsid w:val="004A26A7"/>
    <w:rsid w:val="004B5E37"/>
    <w:rsid w:val="004C121B"/>
    <w:rsid w:val="004F2382"/>
    <w:rsid w:val="00502791"/>
    <w:rsid w:val="00521F59"/>
    <w:rsid w:val="00530BB6"/>
    <w:rsid w:val="00550736"/>
    <w:rsid w:val="00570BBD"/>
    <w:rsid w:val="005853CE"/>
    <w:rsid w:val="0059796E"/>
    <w:rsid w:val="005A2931"/>
    <w:rsid w:val="005C3AB2"/>
    <w:rsid w:val="005C4109"/>
    <w:rsid w:val="005C490C"/>
    <w:rsid w:val="005D45A4"/>
    <w:rsid w:val="0061246C"/>
    <w:rsid w:val="006263AC"/>
    <w:rsid w:val="00640B94"/>
    <w:rsid w:val="00651813"/>
    <w:rsid w:val="00672E5F"/>
    <w:rsid w:val="006873CF"/>
    <w:rsid w:val="006E6569"/>
    <w:rsid w:val="00702D00"/>
    <w:rsid w:val="0070541F"/>
    <w:rsid w:val="00706A0A"/>
    <w:rsid w:val="00707654"/>
    <w:rsid w:val="00726817"/>
    <w:rsid w:val="0076217D"/>
    <w:rsid w:val="00795192"/>
    <w:rsid w:val="007E0782"/>
    <w:rsid w:val="007E0AE4"/>
    <w:rsid w:val="007F2417"/>
    <w:rsid w:val="00803FD5"/>
    <w:rsid w:val="008215FF"/>
    <w:rsid w:val="00824BD5"/>
    <w:rsid w:val="00843D97"/>
    <w:rsid w:val="008A678E"/>
    <w:rsid w:val="008E6227"/>
    <w:rsid w:val="008E7AEB"/>
    <w:rsid w:val="008F1AAD"/>
    <w:rsid w:val="0091076E"/>
    <w:rsid w:val="00923D88"/>
    <w:rsid w:val="0093580A"/>
    <w:rsid w:val="0098554F"/>
    <w:rsid w:val="00A018B5"/>
    <w:rsid w:val="00A5084F"/>
    <w:rsid w:val="00A5262F"/>
    <w:rsid w:val="00A54E0F"/>
    <w:rsid w:val="00AA2CCD"/>
    <w:rsid w:val="00AD498C"/>
    <w:rsid w:val="00AD746E"/>
    <w:rsid w:val="00AF6739"/>
    <w:rsid w:val="00B05699"/>
    <w:rsid w:val="00B10880"/>
    <w:rsid w:val="00B1457F"/>
    <w:rsid w:val="00B27F1E"/>
    <w:rsid w:val="00B5638C"/>
    <w:rsid w:val="00B613FF"/>
    <w:rsid w:val="00B666AB"/>
    <w:rsid w:val="00B735FD"/>
    <w:rsid w:val="00BB3B8B"/>
    <w:rsid w:val="00BC6C66"/>
    <w:rsid w:val="00BD7EA9"/>
    <w:rsid w:val="00C0373D"/>
    <w:rsid w:val="00C52494"/>
    <w:rsid w:val="00C61619"/>
    <w:rsid w:val="00C7598E"/>
    <w:rsid w:val="00CF1C5A"/>
    <w:rsid w:val="00D20D6A"/>
    <w:rsid w:val="00D66C10"/>
    <w:rsid w:val="00DB2DAD"/>
    <w:rsid w:val="00DB79AD"/>
    <w:rsid w:val="00DC4D99"/>
    <w:rsid w:val="00DE1F75"/>
    <w:rsid w:val="00DF5AB9"/>
    <w:rsid w:val="00E14118"/>
    <w:rsid w:val="00E2272F"/>
    <w:rsid w:val="00E26DD2"/>
    <w:rsid w:val="00E2745A"/>
    <w:rsid w:val="00E27DF4"/>
    <w:rsid w:val="00E30BA8"/>
    <w:rsid w:val="00E4511E"/>
    <w:rsid w:val="00E52690"/>
    <w:rsid w:val="00E70DCE"/>
    <w:rsid w:val="00E74FAC"/>
    <w:rsid w:val="00E91DA2"/>
    <w:rsid w:val="00E93600"/>
    <w:rsid w:val="00E93972"/>
    <w:rsid w:val="00EB27AC"/>
    <w:rsid w:val="00EC61BC"/>
    <w:rsid w:val="00ED66BD"/>
    <w:rsid w:val="00F00A1F"/>
    <w:rsid w:val="00F12A74"/>
    <w:rsid w:val="00F40CF4"/>
    <w:rsid w:val="00F62A61"/>
    <w:rsid w:val="00F71C70"/>
    <w:rsid w:val="00F7515A"/>
    <w:rsid w:val="00F97543"/>
    <w:rsid w:val="00FA4F29"/>
    <w:rsid w:val="00FF12D1"/>
    <w:rsid w:val="00FF3E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7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1C70"/>
    <w:pPr>
      <w:tabs>
        <w:tab w:val="center" w:pos="4153"/>
        <w:tab w:val="right" w:pos="8306"/>
      </w:tabs>
      <w:snapToGrid w:val="0"/>
      <w:jc w:val="left"/>
    </w:pPr>
    <w:rPr>
      <w:rFonts w:eastAsia="仿宋_GB2312"/>
      <w:sz w:val="18"/>
      <w:szCs w:val="20"/>
    </w:rPr>
  </w:style>
  <w:style w:type="character" w:customStyle="1" w:styleId="FooterChar">
    <w:name w:val="Footer Char"/>
    <w:basedOn w:val="DefaultParagraphFont"/>
    <w:link w:val="Footer"/>
    <w:uiPriority w:val="99"/>
    <w:locked/>
    <w:rsid w:val="00F71C70"/>
    <w:rPr>
      <w:rFonts w:ascii="Times New Roman" w:eastAsia="仿宋_GB2312" w:hAnsi="Times New Roman" w:cs="Times New Roman"/>
      <w:sz w:val="20"/>
      <w:szCs w:val="20"/>
    </w:rPr>
  </w:style>
  <w:style w:type="paragraph" w:styleId="Header">
    <w:name w:val="header"/>
    <w:basedOn w:val="Normal"/>
    <w:link w:val="HeaderChar"/>
    <w:uiPriority w:val="99"/>
    <w:semiHidden/>
    <w:rsid w:val="006124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246C"/>
    <w:rPr>
      <w:rFonts w:ascii="Times New Roman" w:eastAsia="宋体" w:hAnsi="Times New Roman" w:cs="Times New Roman"/>
      <w:sz w:val="18"/>
      <w:szCs w:val="18"/>
    </w:rPr>
  </w:style>
  <w:style w:type="character" w:styleId="Hyperlink">
    <w:name w:val="Hyperlink"/>
    <w:basedOn w:val="DefaultParagraphFont"/>
    <w:uiPriority w:val="99"/>
    <w:semiHidden/>
    <w:rsid w:val="00B666AB"/>
    <w:rPr>
      <w:rFonts w:cs="Times New Roman"/>
      <w:color w:val="0000FF"/>
      <w:u w:val="single"/>
    </w:rPr>
  </w:style>
  <w:style w:type="character" w:styleId="FollowedHyperlink">
    <w:name w:val="FollowedHyperlink"/>
    <w:basedOn w:val="DefaultParagraphFont"/>
    <w:uiPriority w:val="99"/>
    <w:semiHidden/>
    <w:rsid w:val="00B666AB"/>
    <w:rPr>
      <w:rFonts w:cs="Times New Roman"/>
      <w:color w:val="800080"/>
      <w:u w:val="single"/>
    </w:rPr>
  </w:style>
  <w:style w:type="paragraph" w:customStyle="1" w:styleId="font5">
    <w:name w:val="font5"/>
    <w:basedOn w:val="Normal"/>
    <w:uiPriority w:val="99"/>
    <w:rsid w:val="00B666A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B666A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7">
    <w:name w:val="font7"/>
    <w:basedOn w:val="Normal"/>
    <w:uiPriority w:val="99"/>
    <w:rsid w:val="00B666A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8">
    <w:name w:val="font8"/>
    <w:basedOn w:val="Normal"/>
    <w:uiPriority w:val="99"/>
    <w:rsid w:val="00B666AB"/>
    <w:pPr>
      <w:widowControl/>
      <w:spacing w:before="100" w:beforeAutospacing="1" w:after="100" w:afterAutospacing="1"/>
      <w:jc w:val="left"/>
    </w:pPr>
    <w:rPr>
      <w:color w:val="000000"/>
      <w:kern w:val="0"/>
      <w:sz w:val="20"/>
      <w:szCs w:val="20"/>
    </w:rPr>
  </w:style>
  <w:style w:type="paragraph" w:customStyle="1" w:styleId="font9">
    <w:name w:val="font9"/>
    <w:basedOn w:val="Normal"/>
    <w:uiPriority w:val="99"/>
    <w:rsid w:val="00B666AB"/>
    <w:pPr>
      <w:widowControl/>
      <w:spacing w:before="100" w:beforeAutospacing="1" w:after="100" w:afterAutospacing="1"/>
      <w:jc w:val="left"/>
    </w:pPr>
    <w:rPr>
      <w:color w:val="000000"/>
      <w:kern w:val="0"/>
      <w:sz w:val="20"/>
      <w:szCs w:val="20"/>
    </w:rPr>
  </w:style>
  <w:style w:type="paragraph" w:customStyle="1" w:styleId="font10">
    <w:name w:val="font10"/>
    <w:basedOn w:val="Normal"/>
    <w:uiPriority w:val="99"/>
    <w:rsid w:val="00B666AB"/>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Normal"/>
    <w:uiPriority w:val="99"/>
    <w:rsid w:val="00B666AB"/>
    <w:pPr>
      <w:widowControl/>
      <w:spacing w:before="100" w:beforeAutospacing="1" w:after="100" w:afterAutospacing="1"/>
      <w:jc w:val="left"/>
    </w:pPr>
    <w:rPr>
      <w:rFonts w:ascii="MS Mincho" w:eastAsia="MS Mincho" w:hAnsi="MS Mincho" w:cs="宋体"/>
      <w:color w:val="000000"/>
      <w:kern w:val="0"/>
      <w:sz w:val="20"/>
      <w:szCs w:val="20"/>
    </w:rPr>
  </w:style>
  <w:style w:type="paragraph" w:customStyle="1" w:styleId="font12">
    <w:name w:val="font12"/>
    <w:basedOn w:val="Normal"/>
    <w:uiPriority w:val="99"/>
    <w:rsid w:val="00B666AB"/>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5">
    <w:name w:val="xl65"/>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6">
    <w:name w:val="xl66"/>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7">
    <w:name w:val="xl67"/>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8">
    <w:name w:val="xl68"/>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69">
    <w:name w:val="xl69"/>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0">
    <w:name w:val="xl70"/>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71">
    <w:name w:val="xl71"/>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73">
    <w:name w:val="xl73"/>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_GB2312" w:eastAsia="仿宋_GB2312" w:hAnsi="宋体" w:cs="宋体"/>
      <w:kern w:val="0"/>
      <w:sz w:val="20"/>
      <w:szCs w:val="20"/>
    </w:rPr>
  </w:style>
  <w:style w:type="paragraph" w:customStyle="1" w:styleId="xl74">
    <w:name w:val="xl74"/>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5">
    <w:name w:val="xl75"/>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6">
    <w:name w:val="xl76"/>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7">
    <w:name w:val="xl77"/>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78">
    <w:name w:val="xl78"/>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79">
    <w:name w:val="xl79"/>
    <w:basedOn w:val="Normal"/>
    <w:uiPriority w:val="99"/>
    <w:rsid w:val="00B666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0">
    <w:name w:val="xl80"/>
    <w:basedOn w:val="Normal"/>
    <w:uiPriority w:val="99"/>
    <w:rsid w:val="00B666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81">
    <w:name w:val="xl81"/>
    <w:basedOn w:val="Normal"/>
    <w:uiPriority w:val="99"/>
    <w:rsid w:val="00B666A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color w:val="000000"/>
      <w:kern w:val="0"/>
      <w:sz w:val="24"/>
    </w:rPr>
  </w:style>
  <w:style w:type="paragraph" w:customStyle="1" w:styleId="xl82">
    <w:name w:val="xl82"/>
    <w:basedOn w:val="Normal"/>
    <w:uiPriority w:val="99"/>
    <w:rsid w:val="00B666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3">
    <w:name w:val="xl83"/>
    <w:basedOn w:val="Normal"/>
    <w:uiPriority w:val="99"/>
    <w:rsid w:val="00B666AB"/>
    <w:pPr>
      <w:widowControl/>
      <w:pBdr>
        <w:top w:val="single" w:sz="4" w:space="0" w:color="auto"/>
        <w:bottom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4">
    <w:name w:val="xl84"/>
    <w:basedOn w:val="Normal"/>
    <w:uiPriority w:val="99"/>
    <w:rsid w:val="00B666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楷体" w:eastAsia="楷体" w:hAnsi="楷体" w:cs="宋体"/>
      <w:b/>
      <w:bCs/>
      <w:color w:val="000000"/>
      <w:kern w:val="0"/>
      <w:sz w:val="24"/>
    </w:rPr>
  </w:style>
  <w:style w:type="paragraph" w:customStyle="1" w:styleId="xl85">
    <w:name w:val="xl85"/>
    <w:basedOn w:val="Normal"/>
    <w:uiPriority w:val="99"/>
    <w:rsid w:val="000A44D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6">
    <w:name w:val="xl86"/>
    <w:basedOn w:val="Normal"/>
    <w:uiPriority w:val="99"/>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7">
    <w:name w:val="xl87"/>
    <w:basedOn w:val="Normal"/>
    <w:uiPriority w:val="99"/>
    <w:rsid w:val="000A44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88">
    <w:name w:val="xl88"/>
    <w:basedOn w:val="Normal"/>
    <w:uiPriority w:val="99"/>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Normal"/>
    <w:uiPriority w:val="99"/>
    <w:rsid w:val="000A44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8"/>
      <w:szCs w:val="28"/>
    </w:rPr>
  </w:style>
  <w:style w:type="paragraph" w:customStyle="1" w:styleId="xl90">
    <w:name w:val="xl90"/>
    <w:basedOn w:val="Normal"/>
    <w:uiPriority w:val="99"/>
    <w:rsid w:val="000A44D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color w:val="000000"/>
      <w:kern w:val="0"/>
      <w:sz w:val="28"/>
      <w:szCs w:val="28"/>
    </w:rPr>
  </w:style>
  <w:style w:type="paragraph" w:styleId="Date">
    <w:name w:val="Date"/>
    <w:basedOn w:val="Normal"/>
    <w:next w:val="Normal"/>
    <w:link w:val="DateChar"/>
    <w:uiPriority w:val="99"/>
    <w:semiHidden/>
    <w:rsid w:val="003743E0"/>
    <w:pPr>
      <w:ind w:leftChars="2500" w:left="100"/>
    </w:pPr>
  </w:style>
  <w:style w:type="character" w:customStyle="1" w:styleId="DateChar">
    <w:name w:val="Date Char"/>
    <w:basedOn w:val="DefaultParagraphFont"/>
    <w:link w:val="Date"/>
    <w:uiPriority w:val="99"/>
    <w:semiHidden/>
    <w:locked/>
    <w:rsid w:val="003743E0"/>
    <w:rPr>
      <w:rFonts w:ascii="Times New Roman" w:eastAsia="宋体" w:hAnsi="Times New Roman" w:cs="Times New Roman"/>
      <w:sz w:val="24"/>
      <w:szCs w:val="24"/>
    </w:rPr>
  </w:style>
  <w:style w:type="paragraph" w:customStyle="1" w:styleId="xl91">
    <w:name w:val="xl91"/>
    <w:basedOn w:val="Normal"/>
    <w:uiPriority w:val="99"/>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Normal"/>
    <w:uiPriority w:val="99"/>
    <w:rsid w:val="002070AB"/>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Normal"/>
    <w:uiPriority w:val="99"/>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4">
    <w:name w:val="xl94"/>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6">
    <w:name w:val="xl96"/>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98">
    <w:name w:val="xl98"/>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Normal"/>
    <w:uiPriority w:val="99"/>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04">
    <w:name w:val="xl104"/>
    <w:basedOn w:val="Normal"/>
    <w:uiPriority w:val="99"/>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5">
    <w:name w:val="xl105"/>
    <w:basedOn w:val="Normal"/>
    <w:uiPriority w:val="99"/>
    <w:rsid w:val="002070AB"/>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Normal"/>
    <w:uiPriority w:val="99"/>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Normal"/>
    <w:uiPriority w:val="99"/>
    <w:rsid w:val="002070AB"/>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8">
    <w:name w:val="xl108"/>
    <w:basedOn w:val="Normal"/>
    <w:uiPriority w:val="99"/>
    <w:rsid w:val="002070AB"/>
    <w:pPr>
      <w:widowControl/>
      <w:spacing w:before="100" w:beforeAutospacing="1" w:after="100" w:afterAutospacing="1"/>
      <w:jc w:val="center"/>
    </w:pPr>
    <w:rPr>
      <w:rFonts w:ascii="仿宋_GB2312" w:eastAsia="仿宋_GB2312" w:hAnsi="宋体" w:cs="宋体"/>
      <w:kern w:val="0"/>
      <w:sz w:val="20"/>
      <w:szCs w:val="20"/>
    </w:rPr>
  </w:style>
  <w:style w:type="paragraph" w:customStyle="1" w:styleId="xl109">
    <w:name w:val="xl109"/>
    <w:basedOn w:val="Normal"/>
    <w:uiPriority w:val="99"/>
    <w:rsid w:val="002070AB"/>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Normal"/>
    <w:uiPriority w:val="99"/>
    <w:rsid w:val="002070A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1">
    <w:name w:val="xl111"/>
    <w:basedOn w:val="Normal"/>
    <w:uiPriority w:val="99"/>
    <w:rsid w:val="002070A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2">
    <w:name w:val="xl112"/>
    <w:basedOn w:val="Normal"/>
    <w:uiPriority w:val="99"/>
    <w:rsid w:val="002070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13">
    <w:name w:val="xl113"/>
    <w:basedOn w:val="Normal"/>
    <w:uiPriority w:val="99"/>
    <w:rsid w:val="002070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4">
    <w:name w:val="xl114"/>
    <w:basedOn w:val="Normal"/>
    <w:uiPriority w:val="99"/>
    <w:rsid w:val="002070AB"/>
    <w:pPr>
      <w:widowControl/>
      <w:pBdr>
        <w:top w:val="single" w:sz="4" w:space="0" w:color="auto"/>
        <w:bottom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5">
    <w:name w:val="xl115"/>
    <w:basedOn w:val="Normal"/>
    <w:uiPriority w:val="99"/>
    <w:rsid w:val="002070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116">
    <w:name w:val="xl116"/>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8">
    <w:name w:val="xl118"/>
    <w:basedOn w:val="Normal"/>
    <w:uiPriority w:val="99"/>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9">
    <w:name w:val="xl119"/>
    <w:basedOn w:val="Normal"/>
    <w:uiPriority w:val="99"/>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0">
    <w:name w:val="xl120"/>
    <w:basedOn w:val="Normal"/>
    <w:uiPriority w:val="99"/>
    <w:rsid w:val="002070AB"/>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21">
    <w:name w:val="xl121"/>
    <w:basedOn w:val="Normal"/>
    <w:uiPriority w:val="99"/>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22">
    <w:name w:val="xl122"/>
    <w:basedOn w:val="Normal"/>
    <w:uiPriority w:val="99"/>
    <w:rsid w:val="002070AB"/>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23">
    <w:name w:val="xl123"/>
    <w:basedOn w:val="Normal"/>
    <w:uiPriority w:val="99"/>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4">
    <w:name w:val="xl124"/>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25">
    <w:name w:val="xl125"/>
    <w:basedOn w:val="Normal"/>
    <w:uiPriority w:val="99"/>
    <w:rsid w:val="002070AB"/>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26">
    <w:name w:val="xl126"/>
    <w:basedOn w:val="Normal"/>
    <w:uiPriority w:val="99"/>
    <w:rsid w:val="002070AB"/>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7">
    <w:name w:val="xl127"/>
    <w:basedOn w:val="Normal"/>
    <w:uiPriority w:val="99"/>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28">
    <w:name w:val="xl128"/>
    <w:basedOn w:val="Normal"/>
    <w:uiPriority w:val="99"/>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9">
    <w:name w:val="xl129"/>
    <w:basedOn w:val="Normal"/>
    <w:uiPriority w:val="99"/>
    <w:rsid w:val="002070AB"/>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30">
    <w:name w:val="xl130"/>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31">
    <w:name w:val="xl131"/>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32">
    <w:name w:val="xl132"/>
    <w:basedOn w:val="Normal"/>
    <w:uiPriority w:val="99"/>
    <w:rsid w:val="002070A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3">
    <w:name w:val="xl133"/>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4">
    <w:name w:val="xl134"/>
    <w:basedOn w:val="Normal"/>
    <w:uiPriority w:val="99"/>
    <w:rsid w:val="002070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FF0000"/>
      <w:kern w:val="0"/>
      <w:sz w:val="20"/>
      <w:szCs w:val="20"/>
    </w:rPr>
  </w:style>
  <w:style w:type="paragraph" w:customStyle="1" w:styleId="xl135">
    <w:name w:val="xl135"/>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6">
    <w:name w:val="xl136"/>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7">
    <w:name w:val="xl137"/>
    <w:basedOn w:val="Normal"/>
    <w:uiPriority w:val="99"/>
    <w:rsid w:val="002070AB"/>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styleId="NoSpacing">
    <w:name w:val="No Spacing"/>
    <w:uiPriority w:val="99"/>
    <w:qFormat/>
    <w:rsid w:val="00435E93"/>
    <w:pPr>
      <w:widowControl w:val="0"/>
      <w:jc w:val="both"/>
    </w:pPr>
  </w:style>
</w:styles>
</file>

<file path=word/webSettings.xml><?xml version="1.0" encoding="utf-8"?>
<w:webSettings xmlns:r="http://schemas.openxmlformats.org/officeDocument/2006/relationships" xmlns:w="http://schemas.openxmlformats.org/wordprocessingml/2006/main">
  <w:divs>
    <w:div w:id="770322644">
      <w:marLeft w:val="0"/>
      <w:marRight w:val="0"/>
      <w:marTop w:val="0"/>
      <w:marBottom w:val="0"/>
      <w:divBdr>
        <w:top w:val="none" w:sz="0" w:space="0" w:color="auto"/>
        <w:left w:val="none" w:sz="0" w:space="0" w:color="auto"/>
        <w:bottom w:val="none" w:sz="0" w:space="0" w:color="auto"/>
        <w:right w:val="none" w:sz="0" w:space="0" w:color="auto"/>
      </w:divBdr>
    </w:div>
    <w:div w:id="770322645">
      <w:marLeft w:val="0"/>
      <w:marRight w:val="0"/>
      <w:marTop w:val="0"/>
      <w:marBottom w:val="0"/>
      <w:divBdr>
        <w:top w:val="none" w:sz="0" w:space="0" w:color="auto"/>
        <w:left w:val="none" w:sz="0" w:space="0" w:color="auto"/>
        <w:bottom w:val="none" w:sz="0" w:space="0" w:color="auto"/>
        <w:right w:val="none" w:sz="0" w:space="0" w:color="auto"/>
      </w:divBdr>
    </w:div>
    <w:div w:id="770322646">
      <w:marLeft w:val="0"/>
      <w:marRight w:val="0"/>
      <w:marTop w:val="0"/>
      <w:marBottom w:val="0"/>
      <w:divBdr>
        <w:top w:val="none" w:sz="0" w:space="0" w:color="auto"/>
        <w:left w:val="none" w:sz="0" w:space="0" w:color="auto"/>
        <w:bottom w:val="none" w:sz="0" w:space="0" w:color="auto"/>
        <w:right w:val="none" w:sz="0" w:space="0" w:color="auto"/>
      </w:divBdr>
    </w:div>
    <w:div w:id="770322647">
      <w:marLeft w:val="0"/>
      <w:marRight w:val="0"/>
      <w:marTop w:val="0"/>
      <w:marBottom w:val="0"/>
      <w:divBdr>
        <w:top w:val="none" w:sz="0" w:space="0" w:color="auto"/>
        <w:left w:val="none" w:sz="0" w:space="0" w:color="auto"/>
        <w:bottom w:val="none" w:sz="0" w:space="0" w:color="auto"/>
        <w:right w:val="none" w:sz="0" w:space="0" w:color="auto"/>
      </w:divBdr>
    </w:div>
    <w:div w:id="770322648">
      <w:marLeft w:val="0"/>
      <w:marRight w:val="0"/>
      <w:marTop w:val="0"/>
      <w:marBottom w:val="0"/>
      <w:divBdr>
        <w:top w:val="none" w:sz="0" w:space="0" w:color="auto"/>
        <w:left w:val="none" w:sz="0" w:space="0" w:color="auto"/>
        <w:bottom w:val="none" w:sz="0" w:space="0" w:color="auto"/>
        <w:right w:val="none" w:sz="0" w:space="0" w:color="auto"/>
      </w:divBdr>
    </w:div>
    <w:div w:id="770322649">
      <w:marLeft w:val="0"/>
      <w:marRight w:val="0"/>
      <w:marTop w:val="0"/>
      <w:marBottom w:val="0"/>
      <w:divBdr>
        <w:top w:val="none" w:sz="0" w:space="0" w:color="auto"/>
        <w:left w:val="none" w:sz="0" w:space="0" w:color="auto"/>
        <w:bottom w:val="none" w:sz="0" w:space="0" w:color="auto"/>
        <w:right w:val="none" w:sz="0" w:space="0" w:color="auto"/>
      </w:divBdr>
    </w:div>
    <w:div w:id="770322650">
      <w:marLeft w:val="0"/>
      <w:marRight w:val="0"/>
      <w:marTop w:val="0"/>
      <w:marBottom w:val="0"/>
      <w:divBdr>
        <w:top w:val="none" w:sz="0" w:space="0" w:color="auto"/>
        <w:left w:val="none" w:sz="0" w:space="0" w:color="auto"/>
        <w:bottom w:val="none" w:sz="0" w:space="0" w:color="auto"/>
        <w:right w:val="none" w:sz="0" w:space="0" w:color="auto"/>
      </w:divBdr>
    </w:div>
    <w:div w:id="770322651">
      <w:marLeft w:val="0"/>
      <w:marRight w:val="0"/>
      <w:marTop w:val="0"/>
      <w:marBottom w:val="0"/>
      <w:divBdr>
        <w:top w:val="none" w:sz="0" w:space="0" w:color="auto"/>
        <w:left w:val="none" w:sz="0" w:space="0" w:color="auto"/>
        <w:bottom w:val="none" w:sz="0" w:space="0" w:color="auto"/>
        <w:right w:val="none" w:sz="0" w:space="0" w:color="auto"/>
      </w:divBdr>
    </w:div>
    <w:div w:id="770322652">
      <w:marLeft w:val="0"/>
      <w:marRight w:val="0"/>
      <w:marTop w:val="0"/>
      <w:marBottom w:val="0"/>
      <w:divBdr>
        <w:top w:val="none" w:sz="0" w:space="0" w:color="auto"/>
        <w:left w:val="none" w:sz="0" w:space="0" w:color="auto"/>
        <w:bottom w:val="none" w:sz="0" w:space="0" w:color="auto"/>
        <w:right w:val="none" w:sz="0" w:space="0" w:color="auto"/>
      </w:divBdr>
    </w:div>
    <w:div w:id="770322653">
      <w:marLeft w:val="0"/>
      <w:marRight w:val="0"/>
      <w:marTop w:val="0"/>
      <w:marBottom w:val="0"/>
      <w:divBdr>
        <w:top w:val="none" w:sz="0" w:space="0" w:color="auto"/>
        <w:left w:val="none" w:sz="0" w:space="0" w:color="auto"/>
        <w:bottom w:val="none" w:sz="0" w:space="0" w:color="auto"/>
        <w:right w:val="none" w:sz="0" w:space="0" w:color="auto"/>
      </w:divBdr>
    </w:div>
    <w:div w:id="770322654">
      <w:marLeft w:val="0"/>
      <w:marRight w:val="0"/>
      <w:marTop w:val="0"/>
      <w:marBottom w:val="0"/>
      <w:divBdr>
        <w:top w:val="none" w:sz="0" w:space="0" w:color="auto"/>
        <w:left w:val="none" w:sz="0" w:space="0" w:color="auto"/>
        <w:bottom w:val="none" w:sz="0" w:space="0" w:color="auto"/>
        <w:right w:val="none" w:sz="0" w:space="0" w:color="auto"/>
      </w:divBdr>
    </w:div>
    <w:div w:id="770322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4788</Words>
  <Characters>27297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屈智</dc:creator>
  <cp:keywords/>
  <dc:description/>
  <cp:lastModifiedBy>管理员</cp:lastModifiedBy>
  <cp:revision>3</cp:revision>
  <cp:lastPrinted>2019-04-22T06:06:00Z</cp:lastPrinted>
  <dcterms:created xsi:type="dcterms:W3CDTF">2019-04-22T11:57:00Z</dcterms:created>
  <dcterms:modified xsi:type="dcterms:W3CDTF">2019-04-22T12:05:00Z</dcterms:modified>
</cp:coreProperties>
</file>