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87" w:rsidRPr="00DB67CF" w:rsidRDefault="001E5987" w:rsidP="00A846D4">
      <w:pPr>
        <w:spacing w:line="56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DB67CF">
        <w:rPr>
          <w:rFonts w:eastAsia="黑体"/>
          <w:sz w:val="32"/>
          <w:szCs w:val="32"/>
        </w:rPr>
        <w:t>附件</w:t>
      </w:r>
    </w:p>
    <w:p w:rsidR="001E5987" w:rsidRPr="00117B93" w:rsidRDefault="001E5987" w:rsidP="00A846D4">
      <w:pPr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 w:hint="eastAsia"/>
          <w:color w:val="000000"/>
          <w:sz w:val="36"/>
          <w:szCs w:val="36"/>
        </w:rPr>
        <w:t>企业</w:t>
      </w:r>
      <w:r w:rsidRPr="00117B93">
        <w:rPr>
          <w:rFonts w:eastAsia="方正小标宋_GBK"/>
          <w:color w:val="000000"/>
          <w:sz w:val="36"/>
          <w:szCs w:val="36"/>
        </w:rPr>
        <w:t>技术需求</w:t>
      </w:r>
      <w:r w:rsidRPr="00117B93">
        <w:rPr>
          <w:rFonts w:eastAsia="方正小标宋_GBK" w:hint="eastAsia"/>
          <w:color w:val="000000"/>
          <w:sz w:val="36"/>
          <w:szCs w:val="36"/>
        </w:rPr>
        <w:t>调查</w:t>
      </w:r>
      <w:r w:rsidRPr="00117B93">
        <w:rPr>
          <w:rFonts w:eastAsia="方正小标宋_GBK"/>
          <w:color w:val="000000"/>
          <w:sz w:val="36"/>
          <w:szCs w:val="36"/>
        </w:rPr>
        <w:t>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738"/>
        <w:gridCol w:w="1681"/>
        <w:gridCol w:w="3478"/>
      </w:tblGrid>
      <w:tr w:rsidR="001E5987" w:rsidRPr="00B80687" w:rsidTr="006B6A6D">
        <w:trPr>
          <w:trHeight w:val="348"/>
          <w:jc w:val="center"/>
        </w:trPr>
        <w:tc>
          <w:tcPr>
            <w:tcW w:w="9738" w:type="dxa"/>
            <w:gridSpan w:val="4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b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b/>
                <w:szCs w:val="21"/>
              </w:rPr>
              <w:t>一、企业基本情况</w:t>
            </w:r>
          </w:p>
        </w:tc>
      </w:tr>
      <w:tr w:rsidR="001E5987" w:rsidRPr="00B80687" w:rsidTr="006B6A6D">
        <w:trPr>
          <w:trHeight w:val="425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b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企业名称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b/>
                <w:szCs w:val="21"/>
              </w:rPr>
            </w:pPr>
          </w:p>
        </w:tc>
      </w:tr>
      <w:tr w:rsidR="001E5987" w:rsidRPr="00B80687" w:rsidTr="006B6A6D">
        <w:trPr>
          <w:trHeight w:val="58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所在地区</w:t>
            </w:r>
          </w:p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（下拉选择）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hint="eastAsia"/>
                <w:sz w:val="24"/>
              </w:rPr>
              <w:t>市（州）县（市、区）</w:t>
            </w:r>
          </w:p>
        </w:tc>
      </w:tr>
      <w:tr w:rsidR="001E5987" w:rsidRPr="00B80687" w:rsidTr="006B6A6D">
        <w:trPr>
          <w:trHeight w:val="375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企业类别</w:t>
            </w:r>
          </w:p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（下拉选择）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 xml:space="preserve">□高新技术企业 </w:t>
            </w:r>
          </w:p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□农业产业化重点龙头企业（二级下拉：国家级、省级、市级、县级）</w:t>
            </w:r>
          </w:p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□科技型中小企业（指已入科技部备案库企业）</w:t>
            </w:r>
          </w:p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□其他</w:t>
            </w:r>
          </w:p>
        </w:tc>
      </w:tr>
      <w:tr w:rsidR="001E5987" w:rsidRPr="00B80687" w:rsidTr="0094317C">
        <w:trPr>
          <w:trHeight w:val="344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联系部门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联系部门座机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E5987" w:rsidRPr="00B80687" w:rsidTr="0094317C">
        <w:trPr>
          <w:trHeight w:val="420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联系人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联系人手机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E5987" w:rsidRPr="00B80687" w:rsidTr="006B6A6D">
        <w:trPr>
          <w:trHeight w:val="261"/>
          <w:jc w:val="center"/>
        </w:trPr>
        <w:tc>
          <w:tcPr>
            <w:tcW w:w="9738" w:type="dxa"/>
            <w:gridSpan w:val="4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b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b/>
                <w:szCs w:val="21"/>
              </w:rPr>
              <w:t>二、技术需求概况</w:t>
            </w:r>
          </w:p>
        </w:tc>
      </w:tr>
      <w:tr w:rsidR="001E5987" w:rsidRPr="00B80687" w:rsidTr="006B6A6D">
        <w:trPr>
          <w:trHeight w:val="504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技术需求名称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E5987" w:rsidRPr="00B80687" w:rsidTr="006B6A6D">
        <w:trPr>
          <w:trHeight w:val="58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技术需求具体说明</w:t>
            </w:r>
          </w:p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（对需求内容具体描述）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283B5C" w:rsidP="006B6A6D">
            <w:pPr>
              <w:spacing w:line="280" w:lineRule="exact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B80687">
              <w:rPr>
                <w:rFonts w:ascii="仿宋_GB2312" w:eastAsia="仿宋_GB2312" w:hAnsi="宋体" w:cs="宋体" w:hint="eastAsia"/>
                <w:b/>
                <w:bCs/>
                <w:sz w:val="18"/>
                <w:szCs w:val="18"/>
              </w:rPr>
              <w:t>示例</w:t>
            </w:r>
            <w:proofErr w:type="gramStart"/>
            <w:r w:rsidRPr="00B80687">
              <w:rPr>
                <w:rFonts w:ascii="仿宋_GB2312" w:eastAsia="仿宋_GB2312" w:hAnsi="宋体" w:cs="宋体" w:hint="eastAsia"/>
                <w:b/>
                <w:bCs/>
                <w:sz w:val="18"/>
                <w:szCs w:val="18"/>
              </w:rPr>
              <w:t>一</w:t>
            </w:r>
            <w:proofErr w:type="gramEnd"/>
            <w:r w:rsidRPr="00B80687">
              <w:rPr>
                <w:rFonts w:ascii="仿宋_GB2312" w:eastAsia="仿宋_GB2312" w:hAnsi="宋体" w:cs="宋体" w:hint="eastAsia"/>
                <w:b/>
                <w:bCs/>
                <w:sz w:val="18"/>
                <w:szCs w:val="18"/>
              </w:rPr>
              <w:t>：</w:t>
            </w:r>
            <w:r w:rsidR="006A659C" w:rsidRPr="00B80687">
              <w:rPr>
                <w:rFonts w:ascii="仿宋_GB2312" w:eastAsia="仿宋_GB2312" w:hAnsi="宋体" w:cs="宋体" w:hint="eastAsia"/>
                <w:b/>
                <w:bCs/>
                <w:sz w:val="18"/>
                <w:szCs w:val="18"/>
              </w:rPr>
              <w:t>杂交油菜品种</w:t>
            </w:r>
          </w:p>
          <w:p w:rsidR="001E5987" w:rsidRPr="00B80687" w:rsidRDefault="006A659C" w:rsidP="006B6A6D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需要株型上冲型，主</w:t>
            </w:r>
            <w:r w:rsidR="008C61CB"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枝</w:t>
            </w:r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荚果长</w:t>
            </w:r>
            <w:proofErr w:type="gramStart"/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，着</w:t>
            </w:r>
            <w:proofErr w:type="gramEnd"/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荚密，荚果不易暴裂、适宜机械化收获的</w:t>
            </w:r>
            <w:proofErr w:type="gramStart"/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中熟型油菜</w:t>
            </w:r>
            <w:proofErr w:type="gramEnd"/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品种。</w:t>
            </w:r>
          </w:p>
          <w:p w:rsidR="001E5987" w:rsidRPr="00B80687" w:rsidRDefault="00283B5C" w:rsidP="006B6A6D">
            <w:pPr>
              <w:spacing w:line="280" w:lineRule="exact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B80687">
              <w:rPr>
                <w:rFonts w:ascii="仿宋_GB2312" w:eastAsia="仿宋_GB2312" w:hAnsi="宋体" w:cs="宋体" w:hint="eastAsia"/>
                <w:b/>
                <w:bCs/>
                <w:sz w:val="18"/>
                <w:szCs w:val="18"/>
              </w:rPr>
              <w:t>示例二：</w:t>
            </w:r>
            <w:r w:rsidR="00D23B93" w:rsidRPr="00B80687">
              <w:rPr>
                <w:rFonts w:ascii="仿宋_GB2312" w:eastAsia="仿宋_GB2312" w:hAnsi="宋体" w:cs="宋体" w:hint="eastAsia"/>
                <w:b/>
                <w:bCs/>
                <w:sz w:val="18"/>
                <w:szCs w:val="18"/>
              </w:rPr>
              <w:t>大米加工副产物的综合利用技术</w:t>
            </w:r>
          </w:p>
          <w:p w:rsidR="001E5987" w:rsidRPr="00B80687" w:rsidRDefault="00D23B93" w:rsidP="006B6A6D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从大米加工过程中产生的碎米、米糠等副产物中，</w:t>
            </w:r>
            <w:proofErr w:type="gramStart"/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提取高</w:t>
            </w:r>
            <w:proofErr w:type="gramEnd"/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附加值的成分或产品，如高纯度大米淀粉、米糠精华素等，利用稻米加工副产物的综合开发，提升企业产品科技水平和经济效益。</w:t>
            </w:r>
          </w:p>
          <w:p w:rsidR="00725951" w:rsidRPr="00B80687" w:rsidRDefault="00725951" w:rsidP="006B6A6D">
            <w:pPr>
              <w:spacing w:line="280" w:lineRule="exact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B80687">
              <w:rPr>
                <w:rFonts w:ascii="仿宋_GB2312" w:eastAsia="仿宋_GB2312" w:hAnsi="宋体" w:cs="宋体" w:hint="eastAsia"/>
                <w:b/>
                <w:bCs/>
                <w:sz w:val="18"/>
                <w:szCs w:val="18"/>
              </w:rPr>
              <w:t>示例三：养殖场粪污处理技术</w:t>
            </w:r>
          </w:p>
          <w:p w:rsidR="001E5987" w:rsidRPr="00B80687" w:rsidRDefault="00725951" w:rsidP="006B6A6D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 w:val="18"/>
                <w:szCs w:val="18"/>
              </w:rPr>
              <w:t>要求技术能处理年出栏50000头养殖场粪污，日处理粪水1200m</w:t>
            </w:r>
            <w:r w:rsidRPr="00B80687">
              <w:rPr>
                <w:rFonts w:ascii="宋体" w:hAnsi="宋体" w:cs="宋体" w:hint="eastAsia"/>
                <w:sz w:val="18"/>
                <w:szCs w:val="18"/>
              </w:rPr>
              <w:t>³</w:t>
            </w:r>
            <w:r w:rsidRPr="00B8068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，实现粪污分离，排放标准按照国家相关法律法规规定执行。</w:t>
            </w:r>
          </w:p>
        </w:tc>
      </w:tr>
      <w:tr w:rsidR="001E5987" w:rsidRPr="00B80687" w:rsidTr="006B6A6D">
        <w:trPr>
          <w:trHeight w:val="1323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产业领域（勾选，可多选）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/>
              </w:rPr>
            </w:pP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1.粮食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2.油料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3.蔬菜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4.茶叶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5.林竹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6.水果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7.薯类</w:t>
            </w:r>
          </w:p>
          <w:p w:rsidR="001E5987" w:rsidRPr="00B80687" w:rsidRDefault="001E5987" w:rsidP="006B6A6D">
            <w:pPr>
              <w:rPr>
                <w:rFonts w:ascii="仿宋_GB2312" w:eastAsia="仿宋_GB2312"/>
              </w:rPr>
            </w:pP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8.中药材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9.食（药）用菌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10.烟草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11.花卉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12.奶业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13.生猪</w:t>
            </w:r>
          </w:p>
          <w:p w:rsidR="001E5987" w:rsidRPr="00B80687" w:rsidRDefault="001E5987" w:rsidP="006B6A6D">
            <w:pPr>
              <w:rPr>
                <w:rFonts w:ascii="仿宋_GB2312" w:eastAsia="仿宋_GB2312"/>
              </w:rPr>
            </w:pP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14.水产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15.蚕桑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16.肉羊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17.肉牛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18.家兔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19.家禽</w:t>
            </w:r>
          </w:p>
          <w:p w:rsidR="001E5987" w:rsidRPr="00B80687" w:rsidRDefault="001E5987" w:rsidP="006B6A6D">
            <w:pPr>
              <w:rPr>
                <w:rFonts w:ascii="仿宋_GB2312" w:eastAsia="仿宋_GB2312"/>
              </w:rPr>
            </w:pP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20.白酒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21.农机装备及农业设施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22.新型农药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23.新肥料</w:t>
            </w:r>
          </w:p>
          <w:p w:rsidR="001E5987" w:rsidRPr="00B80687" w:rsidRDefault="001E5987" w:rsidP="006B6A6D">
            <w:pPr>
              <w:rPr>
                <w:rFonts w:ascii="仿宋_GB2312" w:eastAsia="仿宋_GB2312"/>
              </w:rPr>
            </w:pP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24.新兽药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25.其他</w:t>
            </w:r>
          </w:p>
        </w:tc>
      </w:tr>
      <w:tr w:rsidR="001E5987" w:rsidRPr="00B80687" w:rsidTr="006B6A6D">
        <w:trPr>
          <w:trHeight w:val="548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产业环节（勾选，可多选）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/>
              </w:rPr>
            </w:pP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1.良种繁育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Pr="00B80687">
              <w:rPr>
                <w:rFonts w:ascii="仿宋_GB2312" w:eastAsia="仿宋_GB2312" w:hint="eastAsia"/>
              </w:rPr>
              <w:t>2.种养殖</w:t>
            </w:r>
            <w:r w:rsidR="006B7B47" w:rsidRPr="00B80687">
              <w:rPr>
                <w:rFonts w:ascii="仿宋_GB2312" w:eastAsia="仿宋_GB2312" w:hint="eastAsia"/>
                <w:sz w:val="18"/>
              </w:rPr>
              <w:t>□</w:t>
            </w:r>
            <w:r w:rsidR="006B7B47" w:rsidRPr="00B80687">
              <w:rPr>
                <w:rFonts w:ascii="仿宋_GB2312" w:eastAsia="仿宋_GB2312" w:hint="eastAsia"/>
              </w:rPr>
              <w:t>3.产地初加工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="006B7B47" w:rsidRPr="00B80687">
              <w:rPr>
                <w:rFonts w:ascii="仿宋_GB2312" w:eastAsia="仿宋_GB2312" w:hint="eastAsia"/>
              </w:rPr>
              <w:t>4</w:t>
            </w:r>
            <w:r w:rsidRPr="00B80687">
              <w:rPr>
                <w:rFonts w:ascii="仿宋_GB2312" w:eastAsia="仿宋_GB2312" w:hint="eastAsia"/>
              </w:rPr>
              <w:t>.精深加工</w:t>
            </w:r>
          </w:p>
          <w:p w:rsidR="001E5987" w:rsidRPr="00B80687" w:rsidRDefault="001E5987" w:rsidP="006B7B47">
            <w:pPr>
              <w:rPr>
                <w:rFonts w:ascii="仿宋_GB2312" w:eastAsia="仿宋_GB2312"/>
              </w:rPr>
            </w:pP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="006B7B47" w:rsidRPr="00B80687">
              <w:rPr>
                <w:rFonts w:ascii="仿宋_GB2312" w:eastAsia="仿宋_GB2312" w:hint="eastAsia"/>
              </w:rPr>
              <w:t>5</w:t>
            </w:r>
            <w:r w:rsidRPr="00B80687">
              <w:rPr>
                <w:rFonts w:ascii="仿宋_GB2312" w:eastAsia="仿宋_GB2312" w:hint="eastAsia"/>
              </w:rPr>
              <w:t>.副产物综合利用</w:t>
            </w:r>
            <w:r w:rsidRPr="00B80687">
              <w:rPr>
                <w:rFonts w:ascii="仿宋_GB2312" w:eastAsia="仿宋_GB2312" w:hint="eastAsia"/>
                <w:sz w:val="18"/>
              </w:rPr>
              <w:t>□</w:t>
            </w:r>
            <w:r w:rsidR="006B7B47" w:rsidRPr="00B80687">
              <w:rPr>
                <w:rFonts w:ascii="仿宋_GB2312" w:eastAsia="仿宋_GB2312" w:hint="eastAsia"/>
              </w:rPr>
              <w:t>6</w:t>
            </w:r>
            <w:r w:rsidRPr="00B80687">
              <w:rPr>
                <w:rFonts w:ascii="仿宋_GB2312" w:eastAsia="仿宋_GB2312" w:hint="eastAsia"/>
              </w:rPr>
              <w:t>.储运物流</w:t>
            </w:r>
          </w:p>
        </w:tc>
      </w:tr>
      <w:tr w:rsidR="001E5987" w:rsidRPr="00B80687" w:rsidTr="0094317C">
        <w:trPr>
          <w:trHeight w:val="366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拟解决方式（勾选，可多选）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int="eastAsia"/>
                <w:sz w:val="18"/>
              </w:rPr>
              <w:t>□1.</w:t>
            </w:r>
            <w:r w:rsidRPr="00B80687">
              <w:rPr>
                <w:rFonts w:ascii="仿宋_GB2312" w:eastAsia="仿宋_GB2312" w:hAnsi="宋体" w:cs="宋体" w:hint="eastAsia"/>
                <w:szCs w:val="21"/>
              </w:rPr>
              <w:t>技术入股；</w:t>
            </w:r>
            <w:r w:rsidRPr="00B80687">
              <w:rPr>
                <w:rFonts w:ascii="仿宋_GB2312" w:eastAsia="仿宋_GB2312" w:hint="eastAsia"/>
                <w:sz w:val="18"/>
              </w:rPr>
              <w:t>□2.</w:t>
            </w:r>
            <w:r w:rsidRPr="00B80687">
              <w:rPr>
                <w:rFonts w:ascii="仿宋_GB2312" w:eastAsia="仿宋_GB2312" w:hAnsi="宋体" w:cs="宋体" w:hint="eastAsia"/>
                <w:szCs w:val="21"/>
              </w:rPr>
              <w:t>技术受让；</w:t>
            </w:r>
            <w:r w:rsidRPr="00B80687">
              <w:rPr>
                <w:rFonts w:ascii="仿宋_GB2312" w:eastAsia="仿宋_GB2312" w:hint="eastAsia"/>
                <w:sz w:val="18"/>
              </w:rPr>
              <w:t>□3.</w:t>
            </w:r>
            <w:r w:rsidRPr="00B80687">
              <w:rPr>
                <w:rFonts w:ascii="仿宋_GB2312" w:eastAsia="仿宋_GB2312" w:hAnsi="宋体" w:cs="宋体" w:hint="eastAsia"/>
                <w:szCs w:val="21"/>
              </w:rPr>
              <w:t>委托研发；</w:t>
            </w:r>
            <w:r w:rsidRPr="00B80687">
              <w:rPr>
                <w:rFonts w:ascii="仿宋_GB2312" w:eastAsia="仿宋_GB2312" w:hint="eastAsia"/>
                <w:sz w:val="18"/>
              </w:rPr>
              <w:t>□4.</w:t>
            </w:r>
            <w:r w:rsidRPr="00B80687">
              <w:rPr>
                <w:rFonts w:ascii="仿宋_GB2312" w:eastAsia="仿宋_GB2312" w:hAnsi="宋体" w:cs="宋体" w:hint="eastAsia"/>
                <w:szCs w:val="21"/>
              </w:rPr>
              <w:t>产学研合作；</w:t>
            </w:r>
            <w:r w:rsidRPr="00B80687">
              <w:rPr>
                <w:rFonts w:ascii="仿宋_GB2312" w:eastAsia="仿宋_GB2312" w:hint="eastAsia"/>
                <w:sz w:val="18"/>
              </w:rPr>
              <w:t>□5.</w:t>
            </w:r>
            <w:r w:rsidRPr="00B80687">
              <w:rPr>
                <w:rFonts w:ascii="仿宋_GB2312" w:eastAsia="仿宋_GB2312" w:hAnsi="宋体" w:cs="宋体" w:hint="eastAsia"/>
                <w:szCs w:val="21"/>
              </w:rPr>
              <w:t xml:space="preserve">其它 </w:t>
            </w:r>
          </w:p>
        </w:tc>
      </w:tr>
      <w:tr w:rsidR="001E5987" w:rsidRPr="00B80687" w:rsidTr="0094317C">
        <w:trPr>
          <w:trHeight w:val="232"/>
          <w:jc w:val="center"/>
        </w:trPr>
        <w:tc>
          <w:tcPr>
            <w:tcW w:w="9738" w:type="dxa"/>
            <w:gridSpan w:val="4"/>
            <w:shd w:val="clear" w:color="auto" w:fill="auto"/>
            <w:vAlign w:val="center"/>
          </w:tcPr>
          <w:p w:rsidR="001E5987" w:rsidRPr="00B80687" w:rsidRDefault="001E5987" w:rsidP="006B6A6D">
            <w:pPr>
              <w:rPr>
                <w:rFonts w:ascii="仿宋_GB2312" w:eastAsia="仿宋_GB2312" w:hAnsi="宋体" w:cs="宋体"/>
                <w:b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b/>
                <w:szCs w:val="21"/>
              </w:rPr>
              <w:t>三、信息公开情况</w:t>
            </w:r>
          </w:p>
        </w:tc>
      </w:tr>
      <w:tr w:rsidR="001E5987" w:rsidRPr="00B80687" w:rsidTr="006B6A6D">
        <w:trPr>
          <w:trHeight w:val="706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spacing w:line="260" w:lineRule="exact"/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是否同意公开需求信息</w:t>
            </w:r>
          </w:p>
          <w:p w:rsidR="001E5987" w:rsidRPr="00B80687" w:rsidRDefault="001E5987" w:rsidP="006B6A6D">
            <w:pPr>
              <w:spacing w:line="260" w:lineRule="exact"/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（勾选，单选）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spacing w:line="260" w:lineRule="exact"/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□公开   □不公开</w:t>
            </w:r>
          </w:p>
        </w:tc>
      </w:tr>
      <w:tr w:rsidR="001E5987" w:rsidRPr="00B80687" w:rsidTr="004A7BDD">
        <w:trPr>
          <w:trHeight w:val="530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1E5987" w:rsidRPr="00B80687" w:rsidRDefault="001E5987" w:rsidP="006B6A6D">
            <w:pPr>
              <w:spacing w:line="260" w:lineRule="exact"/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是否愿意参加成果对接等活动（勾选，单选）</w:t>
            </w:r>
          </w:p>
        </w:tc>
        <w:tc>
          <w:tcPr>
            <w:tcW w:w="6897" w:type="dxa"/>
            <w:gridSpan w:val="3"/>
            <w:shd w:val="clear" w:color="auto" w:fill="auto"/>
            <w:vAlign w:val="center"/>
          </w:tcPr>
          <w:p w:rsidR="001E5987" w:rsidRPr="00B80687" w:rsidRDefault="001E5987" w:rsidP="006B6A6D">
            <w:pPr>
              <w:spacing w:line="260" w:lineRule="exact"/>
              <w:rPr>
                <w:rFonts w:ascii="仿宋_GB2312" w:eastAsia="仿宋_GB2312" w:hAnsi="宋体" w:cs="宋体"/>
                <w:szCs w:val="21"/>
              </w:rPr>
            </w:pPr>
            <w:r w:rsidRPr="00B80687">
              <w:rPr>
                <w:rFonts w:ascii="仿宋_GB2312" w:eastAsia="仿宋_GB2312" w:hAnsi="宋体" w:cs="宋体" w:hint="eastAsia"/>
                <w:szCs w:val="21"/>
              </w:rPr>
              <w:t>□是  □否</w:t>
            </w:r>
          </w:p>
        </w:tc>
      </w:tr>
    </w:tbl>
    <w:p w:rsidR="003C1841" w:rsidRPr="001E5987" w:rsidRDefault="001E5987" w:rsidP="00900235">
      <w:pPr>
        <w:spacing w:line="280" w:lineRule="exact"/>
        <w:ind w:right="159"/>
        <w:jc w:val="lef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请</w:t>
      </w:r>
      <w:r w:rsidRPr="008F2DC2">
        <w:rPr>
          <w:rFonts w:eastAsia="仿宋_GB2312" w:hint="eastAsia"/>
          <w:szCs w:val="21"/>
        </w:rPr>
        <w:t>登录四川省农村科技发展中心官网（</w:t>
      </w:r>
      <w:r w:rsidRPr="008F2DC2">
        <w:rPr>
          <w:rFonts w:eastAsia="仿宋_GB2312" w:hint="eastAsia"/>
          <w:szCs w:val="21"/>
        </w:rPr>
        <w:t>scnckj.org.cn</w:t>
      </w:r>
      <w:r w:rsidRPr="008F2DC2">
        <w:rPr>
          <w:rFonts w:eastAsia="仿宋_GB2312" w:hint="eastAsia"/>
          <w:szCs w:val="21"/>
        </w:rPr>
        <w:t>），点击“成果评价与转化服务”，或直接输入农业科技成果评价与转化服务系统网址（</w:t>
      </w:r>
      <w:r w:rsidRPr="008F2DC2">
        <w:rPr>
          <w:rFonts w:eastAsia="仿宋_GB2312" w:hint="eastAsia"/>
          <w:szCs w:val="21"/>
        </w:rPr>
        <w:t>cgpj.tccxfw.com</w:t>
      </w:r>
      <w:r w:rsidRPr="008F2DC2">
        <w:rPr>
          <w:rFonts w:eastAsia="仿宋_GB2312" w:hint="eastAsia"/>
          <w:szCs w:val="21"/>
        </w:rPr>
        <w:t>），进入“技术需求”—“需求</w:t>
      </w:r>
      <w:r w:rsidR="007702BD">
        <w:rPr>
          <w:rFonts w:eastAsia="仿宋_GB2312" w:hint="eastAsia"/>
          <w:szCs w:val="21"/>
        </w:rPr>
        <w:t>填报</w:t>
      </w:r>
      <w:r w:rsidRPr="008F2DC2">
        <w:rPr>
          <w:rFonts w:eastAsia="仿宋_GB2312" w:hint="eastAsia"/>
          <w:szCs w:val="21"/>
        </w:rPr>
        <w:t>”页面，按照说明进行需求填报。</w:t>
      </w:r>
    </w:p>
    <w:sectPr w:rsidR="003C1841" w:rsidRPr="001E5987" w:rsidSect="00E5222F">
      <w:headerReference w:type="even" r:id="rId9"/>
      <w:footerReference w:type="even" r:id="rId10"/>
      <w:pgSz w:w="11906" w:h="16838" w:code="9"/>
      <w:pgMar w:top="1588" w:right="1474" w:bottom="1588" w:left="1588" w:header="851" w:footer="153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15" w:rsidRDefault="00EC1F15" w:rsidP="002643E9">
      <w:r>
        <w:separator/>
      </w:r>
    </w:p>
  </w:endnote>
  <w:endnote w:type="continuationSeparator" w:id="0">
    <w:p w:rsidR="00EC1F15" w:rsidRDefault="00EC1F15" w:rsidP="0026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62" w:rsidRDefault="005F74AA" w:rsidP="005F74AA">
    <w:pPr>
      <w:pStyle w:val="a4"/>
      <w:ind w:firstLineChars="50" w:firstLine="140"/>
    </w:pPr>
    <w:r w:rsidRPr="005F74AA">
      <w:rPr>
        <w:rFonts w:asciiTheme="minorEastAsia" w:eastAsiaTheme="minorEastAsia" w:hAnsiTheme="minorEastAsia" w:hint="eastAsia"/>
        <w:sz w:val="28"/>
        <w:szCs w:val="28"/>
      </w:rPr>
      <w:t>―</w:t>
    </w:r>
    <w:sdt>
      <w:sdtPr>
        <w:rPr>
          <w:rFonts w:asciiTheme="minorEastAsia" w:eastAsiaTheme="minorEastAsia" w:hAnsiTheme="minorEastAsia"/>
          <w:sz w:val="28"/>
          <w:szCs w:val="28"/>
        </w:rPr>
        <w:id w:val="1816910580"/>
        <w:docPartObj>
          <w:docPartGallery w:val="Page Numbers (Bottom of Page)"/>
          <w:docPartUnique/>
        </w:docPartObj>
      </w:sdtPr>
      <w:sdtEndPr>
        <w:rPr>
          <w:rFonts w:ascii="Times New Roman" w:eastAsia="宋体" w:hAnsi="Times New Roman"/>
          <w:sz w:val="18"/>
          <w:szCs w:val="18"/>
        </w:rPr>
      </w:sdtEndPr>
      <w:sdtContent>
        <w:r w:rsidRPr="005F74A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F74A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F74A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B3170" w:rsidRPr="006B31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5F74A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5F74AA">
          <w:rPr>
            <w:rFonts w:asciiTheme="minorEastAsia" w:eastAsiaTheme="minorEastAsia" w:hAnsiTheme="minorEastAsia" w:hint="eastAsia"/>
            <w:sz w:val="28"/>
            <w:szCs w:val="28"/>
          </w:rPr>
          <w:t>―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15" w:rsidRDefault="00EC1F15" w:rsidP="002643E9">
      <w:r>
        <w:separator/>
      </w:r>
    </w:p>
  </w:footnote>
  <w:footnote w:type="continuationSeparator" w:id="0">
    <w:p w:rsidR="00EC1F15" w:rsidRDefault="00EC1F15" w:rsidP="0026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C8" w:rsidRPr="005916C8" w:rsidRDefault="005916C8" w:rsidP="005916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1308"/>
    <w:multiLevelType w:val="hybridMultilevel"/>
    <w:tmpl w:val="BF04B37E"/>
    <w:lvl w:ilvl="0" w:tplc="225C8272">
      <w:start w:val="1"/>
      <w:numFmt w:val="decimal"/>
      <w:lvlText w:val="%1."/>
      <w:lvlJc w:val="left"/>
      <w:pPr>
        <w:ind w:left="1108" w:hanging="465"/>
      </w:pPr>
      <w:rPr>
        <w:rFonts w:ascii="楷体_GB2312"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E9"/>
    <w:rsid w:val="000248FE"/>
    <w:rsid w:val="000539C7"/>
    <w:rsid w:val="00060167"/>
    <w:rsid w:val="00062821"/>
    <w:rsid w:val="00083A27"/>
    <w:rsid w:val="00092DBB"/>
    <w:rsid w:val="00117DA9"/>
    <w:rsid w:val="001316C8"/>
    <w:rsid w:val="00141C77"/>
    <w:rsid w:val="00172204"/>
    <w:rsid w:val="001831BE"/>
    <w:rsid w:val="001E5987"/>
    <w:rsid w:val="001F4219"/>
    <w:rsid w:val="001F514A"/>
    <w:rsid w:val="001F5AAC"/>
    <w:rsid w:val="002166EE"/>
    <w:rsid w:val="002211C6"/>
    <w:rsid w:val="00244007"/>
    <w:rsid w:val="002643E9"/>
    <w:rsid w:val="002730C2"/>
    <w:rsid w:val="00283B5C"/>
    <w:rsid w:val="002B0D36"/>
    <w:rsid w:val="00327F49"/>
    <w:rsid w:val="00337A00"/>
    <w:rsid w:val="0034323F"/>
    <w:rsid w:val="00362C99"/>
    <w:rsid w:val="00366799"/>
    <w:rsid w:val="00374A5D"/>
    <w:rsid w:val="003C1841"/>
    <w:rsid w:val="003F6030"/>
    <w:rsid w:val="00413A56"/>
    <w:rsid w:val="004332FB"/>
    <w:rsid w:val="0043680F"/>
    <w:rsid w:val="004679FC"/>
    <w:rsid w:val="00492A23"/>
    <w:rsid w:val="00496A4D"/>
    <w:rsid w:val="0049795D"/>
    <w:rsid w:val="004A7BDD"/>
    <w:rsid w:val="004B773F"/>
    <w:rsid w:val="004D23DC"/>
    <w:rsid w:val="004E5274"/>
    <w:rsid w:val="004E6C62"/>
    <w:rsid w:val="004F460E"/>
    <w:rsid w:val="005518C9"/>
    <w:rsid w:val="00561CFE"/>
    <w:rsid w:val="00590C1B"/>
    <w:rsid w:val="005916C8"/>
    <w:rsid w:val="005F74AA"/>
    <w:rsid w:val="00622BCB"/>
    <w:rsid w:val="00632663"/>
    <w:rsid w:val="0063771C"/>
    <w:rsid w:val="00676041"/>
    <w:rsid w:val="0069323D"/>
    <w:rsid w:val="006A659C"/>
    <w:rsid w:val="006B3170"/>
    <w:rsid w:val="006B7B47"/>
    <w:rsid w:val="006D0C86"/>
    <w:rsid w:val="006E1FAD"/>
    <w:rsid w:val="00725951"/>
    <w:rsid w:val="0073046B"/>
    <w:rsid w:val="007702BD"/>
    <w:rsid w:val="00775202"/>
    <w:rsid w:val="0077624F"/>
    <w:rsid w:val="00797CBC"/>
    <w:rsid w:val="007B08FE"/>
    <w:rsid w:val="007C4DB1"/>
    <w:rsid w:val="007C6078"/>
    <w:rsid w:val="007D0630"/>
    <w:rsid w:val="007E5A5B"/>
    <w:rsid w:val="007E6936"/>
    <w:rsid w:val="0083296C"/>
    <w:rsid w:val="0083630E"/>
    <w:rsid w:val="0087574D"/>
    <w:rsid w:val="00883051"/>
    <w:rsid w:val="00883E82"/>
    <w:rsid w:val="008859D4"/>
    <w:rsid w:val="008B7C88"/>
    <w:rsid w:val="008C61CB"/>
    <w:rsid w:val="008F2DC2"/>
    <w:rsid w:val="00900235"/>
    <w:rsid w:val="00925346"/>
    <w:rsid w:val="0094082E"/>
    <w:rsid w:val="0094317C"/>
    <w:rsid w:val="00947EAC"/>
    <w:rsid w:val="00962F96"/>
    <w:rsid w:val="009A44C8"/>
    <w:rsid w:val="009A7BCD"/>
    <w:rsid w:val="009B0358"/>
    <w:rsid w:val="009B6A2F"/>
    <w:rsid w:val="009D5969"/>
    <w:rsid w:val="009E0A42"/>
    <w:rsid w:val="00A01556"/>
    <w:rsid w:val="00A16D7E"/>
    <w:rsid w:val="00A22DDA"/>
    <w:rsid w:val="00A2580E"/>
    <w:rsid w:val="00A344BB"/>
    <w:rsid w:val="00A34B21"/>
    <w:rsid w:val="00A36979"/>
    <w:rsid w:val="00A56370"/>
    <w:rsid w:val="00A75D27"/>
    <w:rsid w:val="00A846D4"/>
    <w:rsid w:val="00A86406"/>
    <w:rsid w:val="00AF3132"/>
    <w:rsid w:val="00B105D0"/>
    <w:rsid w:val="00B14C53"/>
    <w:rsid w:val="00B211B3"/>
    <w:rsid w:val="00B25A3C"/>
    <w:rsid w:val="00B33A52"/>
    <w:rsid w:val="00B52660"/>
    <w:rsid w:val="00B574EB"/>
    <w:rsid w:val="00B703B0"/>
    <w:rsid w:val="00B71714"/>
    <w:rsid w:val="00B80687"/>
    <w:rsid w:val="00B8106B"/>
    <w:rsid w:val="00B84FEB"/>
    <w:rsid w:val="00B85FB3"/>
    <w:rsid w:val="00BA5A80"/>
    <w:rsid w:val="00C01324"/>
    <w:rsid w:val="00CB55A8"/>
    <w:rsid w:val="00CC09F0"/>
    <w:rsid w:val="00CE2587"/>
    <w:rsid w:val="00CE6469"/>
    <w:rsid w:val="00D141AD"/>
    <w:rsid w:val="00D23B93"/>
    <w:rsid w:val="00D46327"/>
    <w:rsid w:val="00D530CD"/>
    <w:rsid w:val="00D651D8"/>
    <w:rsid w:val="00D819FD"/>
    <w:rsid w:val="00D94C4A"/>
    <w:rsid w:val="00D96720"/>
    <w:rsid w:val="00DA5F60"/>
    <w:rsid w:val="00DA7082"/>
    <w:rsid w:val="00DC7270"/>
    <w:rsid w:val="00DF5023"/>
    <w:rsid w:val="00E13B65"/>
    <w:rsid w:val="00E430C7"/>
    <w:rsid w:val="00E43C0A"/>
    <w:rsid w:val="00E5222F"/>
    <w:rsid w:val="00E64129"/>
    <w:rsid w:val="00E71E51"/>
    <w:rsid w:val="00E774BC"/>
    <w:rsid w:val="00EA24F3"/>
    <w:rsid w:val="00EA45F8"/>
    <w:rsid w:val="00EC1F15"/>
    <w:rsid w:val="00F01D9C"/>
    <w:rsid w:val="00F07CA6"/>
    <w:rsid w:val="00F131D5"/>
    <w:rsid w:val="00F404FE"/>
    <w:rsid w:val="00F41259"/>
    <w:rsid w:val="00F52B44"/>
    <w:rsid w:val="00F54479"/>
    <w:rsid w:val="00F57C59"/>
    <w:rsid w:val="00F60A5E"/>
    <w:rsid w:val="00F61670"/>
    <w:rsid w:val="00F768BC"/>
    <w:rsid w:val="00FC0851"/>
    <w:rsid w:val="00FC3BD4"/>
    <w:rsid w:val="00FD012A"/>
    <w:rsid w:val="00F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3E9"/>
    <w:rPr>
      <w:sz w:val="18"/>
      <w:szCs w:val="18"/>
    </w:rPr>
  </w:style>
  <w:style w:type="paragraph" w:customStyle="1" w:styleId="Char1">
    <w:name w:val="Char"/>
    <w:basedOn w:val="a"/>
    <w:rsid w:val="002643E9"/>
    <w:pPr>
      <w:widowControl/>
      <w:spacing w:after="160" w:line="240" w:lineRule="exact"/>
      <w:jc w:val="left"/>
    </w:pPr>
    <w:rPr>
      <w:rFonts w:ascii="Verdana" w:hAnsi="Verdana" w:cs="Verdana"/>
      <w:kern w:val="32"/>
      <w:sz w:val="20"/>
      <w:szCs w:val="20"/>
      <w:lang w:eastAsia="en-US" w:bidi="kn-IN"/>
    </w:rPr>
  </w:style>
  <w:style w:type="paragraph" w:styleId="a5">
    <w:name w:val="No Spacing"/>
    <w:basedOn w:val="a"/>
    <w:uiPriority w:val="1"/>
    <w:qFormat/>
    <w:rsid w:val="002643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E1FA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B0358"/>
    <w:rPr>
      <w:color w:val="0000FF" w:themeColor="hyperlink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17220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172204"/>
    <w:rPr>
      <w:rFonts w:ascii="宋体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4A7BD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A7BDD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836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3E9"/>
    <w:rPr>
      <w:sz w:val="18"/>
      <w:szCs w:val="18"/>
    </w:rPr>
  </w:style>
  <w:style w:type="paragraph" w:customStyle="1" w:styleId="Char1">
    <w:name w:val="Char"/>
    <w:basedOn w:val="a"/>
    <w:rsid w:val="002643E9"/>
    <w:pPr>
      <w:widowControl/>
      <w:spacing w:after="160" w:line="240" w:lineRule="exact"/>
      <w:jc w:val="left"/>
    </w:pPr>
    <w:rPr>
      <w:rFonts w:ascii="Verdana" w:hAnsi="Verdana" w:cs="Verdana"/>
      <w:kern w:val="32"/>
      <w:sz w:val="20"/>
      <w:szCs w:val="20"/>
      <w:lang w:eastAsia="en-US" w:bidi="kn-IN"/>
    </w:rPr>
  </w:style>
  <w:style w:type="paragraph" w:styleId="a5">
    <w:name w:val="No Spacing"/>
    <w:basedOn w:val="a"/>
    <w:uiPriority w:val="1"/>
    <w:qFormat/>
    <w:rsid w:val="002643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E1FA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B0358"/>
    <w:rPr>
      <w:color w:val="0000FF" w:themeColor="hyperlink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17220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172204"/>
    <w:rPr>
      <w:rFonts w:ascii="宋体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4A7BD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A7BDD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83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0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3274">
                  <w:marLeft w:val="0"/>
                  <w:marRight w:val="0"/>
                  <w:marTop w:val="150"/>
                  <w:marBottom w:val="0"/>
                  <w:divBdr>
                    <w:top w:val="single" w:sz="6" w:space="4" w:color="BAD5F2"/>
                    <w:left w:val="single" w:sz="6" w:space="4" w:color="BAD5F2"/>
                    <w:bottom w:val="single" w:sz="6" w:space="4" w:color="BAD5F2"/>
                    <w:right w:val="single" w:sz="6" w:space="4" w:color="BAD5F2"/>
                  </w:divBdr>
                  <w:divsChild>
                    <w:div w:id="7868571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7525-C450-48AA-9872-32B2CEAC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管理员</cp:lastModifiedBy>
  <cp:revision>2</cp:revision>
  <cp:lastPrinted>2019-06-28T07:49:00Z</cp:lastPrinted>
  <dcterms:created xsi:type="dcterms:W3CDTF">2019-06-28T09:50:00Z</dcterms:created>
  <dcterms:modified xsi:type="dcterms:W3CDTF">2019-06-28T09:50:00Z</dcterms:modified>
</cp:coreProperties>
</file>